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24" w:rsidRPr="00AC0663" w:rsidRDefault="00436968" w:rsidP="00AC0663">
      <w:pPr>
        <w:pBdr>
          <w:top w:val="single" w:sz="4" w:space="1" w:color="auto" w:shadow="1"/>
          <w:left w:val="single" w:sz="4" w:space="4" w:color="auto" w:shadow="1"/>
          <w:bottom w:val="single" w:sz="4" w:space="1" w:color="auto" w:shadow="1"/>
          <w:right w:val="single" w:sz="4" w:space="4" w:color="auto" w:shadow="1"/>
        </w:pBdr>
        <w:jc w:val="center"/>
        <w:rPr>
          <w:b/>
          <w:bCs/>
          <w:sz w:val="26"/>
          <w:lang w:val="tr-TR"/>
        </w:rPr>
      </w:pPr>
      <w:r w:rsidRPr="00AC0663">
        <w:rPr>
          <w:b/>
          <w:bCs/>
          <w:sz w:val="26"/>
          <w:lang w:val="tr-TR"/>
        </w:rPr>
        <w:t>AST404 GÖZLEMSEL ASTRONOMİ HAFTALIK UYGULAMA DÖKÜMANI</w:t>
      </w:r>
    </w:p>
    <w:p w:rsidR="00615324" w:rsidRDefault="00615324">
      <w:pPr>
        <w:jc w:val="center"/>
        <w:rPr>
          <w:lang w:val="tr-TR"/>
        </w:rPr>
      </w:pPr>
    </w:p>
    <w:tbl>
      <w:tblPr>
        <w:tblW w:w="0" w:type="auto"/>
        <w:jc w:val="right"/>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058"/>
        <w:gridCol w:w="698"/>
      </w:tblGrid>
      <w:tr w:rsidR="00615324">
        <w:trPr>
          <w:jc w:val="right"/>
        </w:trPr>
        <w:tc>
          <w:tcPr>
            <w:tcW w:w="1058" w:type="dxa"/>
            <w:tcBorders>
              <w:top w:val="single" w:sz="2" w:space="0" w:color="000000"/>
              <w:left w:val="single" w:sz="2" w:space="0" w:color="000000"/>
              <w:bottom w:val="single" w:sz="2" w:space="0" w:color="000000"/>
              <w:right w:val="nil"/>
            </w:tcBorders>
            <w:shd w:val="clear" w:color="auto" w:fill="auto"/>
            <w:tcMar>
              <w:left w:w="54" w:type="dxa"/>
            </w:tcMar>
          </w:tcPr>
          <w:p w:rsidR="00615324" w:rsidRPr="00AC0663" w:rsidRDefault="00AC0663" w:rsidP="00AC0663">
            <w:pPr>
              <w:tabs>
                <w:tab w:val="center" w:pos="474"/>
              </w:tabs>
              <w:rPr>
                <w:b/>
                <w:lang w:val="tr-TR"/>
              </w:rPr>
            </w:pPr>
            <w:r>
              <w:rPr>
                <w:b/>
                <w:lang w:val="tr-TR"/>
              </w:rPr>
              <w:tab/>
            </w:r>
            <w:r w:rsidR="00436968" w:rsidRPr="00AC0663">
              <w:rPr>
                <w:b/>
                <w:lang w:val="tr-TR"/>
              </w:rPr>
              <w:t>HAFTA</w:t>
            </w:r>
          </w:p>
        </w:tc>
        <w:tc>
          <w:tcPr>
            <w:tcW w:w="6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5324" w:rsidRPr="00AC0663" w:rsidRDefault="00137D58" w:rsidP="00811E9A">
            <w:pPr>
              <w:jc w:val="center"/>
              <w:rPr>
                <w:b/>
                <w:lang w:val="tr-TR"/>
              </w:rPr>
            </w:pPr>
            <w:r>
              <w:rPr>
                <w:b/>
                <w:lang w:val="tr-TR"/>
              </w:rPr>
              <w:t>12</w:t>
            </w:r>
          </w:p>
        </w:tc>
      </w:tr>
    </w:tbl>
    <w:p w:rsidR="00615324" w:rsidRPr="00AC0663" w:rsidRDefault="00615324">
      <w:pPr>
        <w:jc w:val="right"/>
        <w:rPr>
          <w:b/>
          <w:lang w:val="tr-TR"/>
        </w:rPr>
      </w:pPr>
    </w:p>
    <w:p w:rsidR="00615324"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Öğrenci Numarası:</w:t>
      </w:r>
    </w:p>
    <w:p w:rsidR="004437A0" w:rsidRPr="00AC0663" w:rsidRDefault="004437A0" w:rsidP="00776AE0">
      <w:pPr>
        <w:pBdr>
          <w:top w:val="single" w:sz="4" w:space="1" w:color="auto"/>
          <w:left w:val="single" w:sz="4" w:space="4" w:color="auto"/>
          <w:bottom w:val="single" w:sz="4" w:space="1" w:color="auto"/>
          <w:right w:val="single" w:sz="4" w:space="4" w:color="auto"/>
        </w:pBdr>
        <w:rPr>
          <w:b/>
          <w:lang w:val="tr-TR"/>
        </w:rPr>
      </w:pPr>
      <w:r>
        <w:rPr>
          <w:b/>
          <w:lang w:val="tr-TR"/>
        </w:rPr>
        <w:t>I. / II. Öğretim:</w:t>
      </w:r>
    </w:p>
    <w:p w:rsidR="00615324" w:rsidRPr="00AC0663"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Ad</w:t>
      </w:r>
      <w:r w:rsidR="001C1FAE">
        <w:rPr>
          <w:b/>
          <w:lang w:val="tr-TR"/>
        </w:rPr>
        <w:t>ı</w:t>
      </w:r>
      <w:r w:rsidRPr="00AC0663">
        <w:rPr>
          <w:b/>
          <w:lang w:val="tr-TR"/>
        </w:rPr>
        <w:t xml:space="preserve"> </w:t>
      </w:r>
      <w:r w:rsidR="001C1FAE">
        <w:rPr>
          <w:b/>
          <w:lang w:val="tr-TR"/>
        </w:rPr>
        <w:t>Soyadı</w:t>
      </w:r>
      <w:r w:rsidRPr="00AC0663">
        <w:rPr>
          <w:b/>
          <w:lang w:val="tr-TR"/>
        </w:rPr>
        <w:t>:</w:t>
      </w:r>
    </w:p>
    <w:p w:rsidR="00615324" w:rsidRPr="00AC0663"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 xml:space="preserve">İmza: </w:t>
      </w:r>
    </w:p>
    <w:p w:rsidR="00776AE0" w:rsidRDefault="00776AE0" w:rsidP="00776AE0">
      <w:pPr>
        <w:pBdr>
          <w:top w:val="single" w:sz="4" w:space="1" w:color="auto"/>
          <w:left w:val="single" w:sz="4" w:space="4" w:color="auto"/>
          <w:bottom w:val="single" w:sz="4" w:space="1" w:color="auto"/>
          <w:right w:val="single" w:sz="4" w:space="4" w:color="auto"/>
        </w:pBdr>
        <w:rPr>
          <w:lang w:val="tr-TR"/>
        </w:rPr>
      </w:pPr>
    </w:p>
    <w:p w:rsidR="00615324" w:rsidRDefault="00615324">
      <w:pPr>
        <w:rPr>
          <w:lang w:val="tr-TR"/>
        </w:rPr>
      </w:pPr>
    </w:p>
    <w:p w:rsidR="00615324" w:rsidRPr="00AC0663" w:rsidRDefault="004E22E1" w:rsidP="00B62016">
      <w:pPr>
        <w:pBdr>
          <w:bottom w:val="single" w:sz="4" w:space="1" w:color="auto"/>
        </w:pBdr>
        <w:rPr>
          <w:lang w:val="tr-TR"/>
        </w:rPr>
      </w:pPr>
      <w:r>
        <w:rPr>
          <w:b/>
          <w:bCs/>
          <w:lang w:val="tr-TR"/>
        </w:rPr>
        <w:t xml:space="preserve">1. </w:t>
      </w:r>
      <w:r w:rsidR="00AC0663" w:rsidRPr="00AC0663">
        <w:rPr>
          <w:b/>
          <w:bCs/>
          <w:lang w:val="tr-TR"/>
        </w:rPr>
        <w:t>KONU:</w:t>
      </w:r>
      <w:r w:rsidR="00AC0663" w:rsidRPr="00AC0663">
        <w:rPr>
          <w:lang w:val="tr-TR"/>
        </w:rPr>
        <w:t xml:space="preserve"> </w:t>
      </w:r>
      <w:r w:rsidR="00137D58">
        <w:rPr>
          <w:lang w:val="tr-TR"/>
        </w:rPr>
        <w:t>ÇİFT YILDIZLAR</w:t>
      </w:r>
    </w:p>
    <w:p w:rsidR="00615324" w:rsidRDefault="00615324">
      <w:pPr>
        <w:rPr>
          <w:lang w:val="tr-TR"/>
        </w:rPr>
      </w:pPr>
    </w:p>
    <w:p w:rsidR="00615324" w:rsidRPr="00AC0663" w:rsidRDefault="004E22E1" w:rsidP="00776AE0">
      <w:pPr>
        <w:rPr>
          <w:b/>
          <w:bCs/>
          <w:u w:val="single"/>
          <w:lang w:val="tr-TR"/>
        </w:rPr>
      </w:pPr>
      <w:r>
        <w:rPr>
          <w:b/>
          <w:bCs/>
          <w:lang w:val="tr-TR"/>
        </w:rPr>
        <w:t xml:space="preserve">2. </w:t>
      </w:r>
      <w:r w:rsidR="00B62016">
        <w:rPr>
          <w:b/>
          <w:bCs/>
          <w:lang w:val="tr-TR"/>
        </w:rPr>
        <w:t>İÇERİK</w:t>
      </w:r>
    </w:p>
    <w:p w:rsidR="007945B9" w:rsidRDefault="00137D58" w:rsidP="007945B9">
      <w:pPr>
        <w:numPr>
          <w:ilvl w:val="0"/>
          <w:numId w:val="5"/>
        </w:numPr>
        <w:rPr>
          <w:lang w:val="tr-TR"/>
        </w:rPr>
      </w:pPr>
      <w:r>
        <w:rPr>
          <w:lang w:val="tr-TR"/>
        </w:rPr>
        <w:t>Çift Yıldızların Tanımı ve Önemi</w:t>
      </w:r>
    </w:p>
    <w:p w:rsidR="007945B9" w:rsidRDefault="00137D58" w:rsidP="007945B9">
      <w:pPr>
        <w:numPr>
          <w:ilvl w:val="0"/>
          <w:numId w:val="5"/>
        </w:numPr>
        <w:rPr>
          <w:lang w:val="tr-TR"/>
        </w:rPr>
      </w:pPr>
      <w:r>
        <w:rPr>
          <w:lang w:val="tr-TR"/>
        </w:rPr>
        <w:t>Çift Yıldızların Sınıflandırılması</w:t>
      </w:r>
    </w:p>
    <w:p w:rsidR="002D6C50" w:rsidRDefault="00824103" w:rsidP="007945B9">
      <w:pPr>
        <w:numPr>
          <w:ilvl w:val="0"/>
          <w:numId w:val="5"/>
        </w:numPr>
        <w:rPr>
          <w:lang w:val="tr-TR"/>
        </w:rPr>
      </w:pPr>
      <w:r>
        <w:rPr>
          <w:lang w:val="tr-TR"/>
        </w:rPr>
        <w:t>Örten Çift Yıldızlarda Tutulma Koşulu</w:t>
      </w:r>
    </w:p>
    <w:p w:rsidR="007945B9" w:rsidRDefault="00824103" w:rsidP="007945B9">
      <w:pPr>
        <w:numPr>
          <w:ilvl w:val="0"/>
          <w:numId w:val="5"/>
        </w:numPr>
        <w:rPr>
          <w:lang w:val="tr-TR"/>
        </w:rPr>
      </w:pPr>
      <w:r>
        <w:rPr>
          <w:lang w:val="tr-TR"/>
        </w:rPr>
        <w:t>Roche Geometrisi</w:t>
      </w:r>
    </w:p>
    <w:p w:rsidR="007945B9" w:rsidRDefault="00824103" w:rsidP="007945B9">
      <w:pPr>
        <w:numPr>
          <w:ilvl w:val="0"/>
          <w:numId w:val="5"/>
        </w:numPr>
        <w:rPr>
          <w:lang w:val="tr-TR"/>
        </w:rPr>
      </w:pPr>
      <w:r>
        <w:rPr>
          <w:lang w:val="tr-TR"/>
        </w:rPr>
        <w:t>Dikine Hız Eğrileri</w:t>
      </w:r>
    </w:p>
    <w:p w:rsidR="007945B9" w:rsidRDefault="007945B9" w:rsidP="007945B9">
      <w:pPr>
        <w:numPr>
          <w:ilvl w:val="0"/>
          <w:numId w:val="5"/>
        </w:numPr>
        <w:rPr>
          <w:lang w:val="tr-TR"/>
        </w:rPr>
      </w:pPr>
      <w:r>
        <w:rPr>
          <w:lang w:val="tr-TR"/>
        </w:rPr>
        <w:t>Uygulama Soruları</w:t>
      </w:r>
    </w:p>
    <w:p w:rsidR="00615324" w:rsidRDefault="00615324">
      <w:pPr>
        <w:rPr>
          <w:lang w:val="tr-TR"/>
        </w:rPr>
      </w:pPr>
    </w:p>
    <w:p w:rsidR="004E22E1" w:rsidRPr="004E22E1" w:rsidRDefault="004E22E1">
      <w:pPr>
        <w:rPr>
          <w:b/>
          <w:lang w:val="tr-TR"/>
        </w:rPr>
      </w:pPr>
      <w:r>
        <w:rPr>
          <w:b/>
          <w:lang w:val="tr-TR"/>
        </w:rPr>
        <w:t xml:space="preserve">3. </w:t>
      </w:r>
      <w:r w:rsidRPr="004E22E1">
        <w:rPr>
          <w:b/>
          <w:lang w:val="tr-TR"/>
        </w:rPr>
        <w:t>MATERYAL</w:t>
      </w:r>
    </w:p>
    <w:p w:rsidR="004E22E1" w:rsidRDefault="00811E9A">
      <w:pPr>
        <w:rPr>
          <w:lang w:val="tr-TR"/>
        </w:rPr>
      </w:pPr>
      <w:r>
        <w:rPr>
          <w:lang w:val="tr-TR"/>
        </w:rPr>
        <w:t xml:space="preserve">Ders kapsamında hazırlanmış ve </w:t>
      </w:r>
      <w:r w:rsidR="00895457">
        <w:rPr>
          <w:lang w:val="tr-TR"/>
        </w:rPr>
        <w:t xml:space="preserve">farklı yıldızlara ilişkin </w:t>
      </w:r>
      <w:r>
        <w:rPr>
          <w:lang w:val="tr-TR"/>
        </w:rPr>
        <w:t xml:space="preserve">ölçekli kağıda basılmış </w:t>
      </w:r>
      <w:r w:rsidR="00895457">
        <w:rPr>
          <w:lang w:val="tr-TR"/>
        </w:rPr>
        <w:t>dikine hız eğrileri</w:t>
      </w:r>
      <w:r w:rsidR="00D13BF2">
        <w:rPr>
          <w:lang w:val="tr-TR"/>
        </w:rPr>
        <w:t>.</w:t>
      </w:r>
    </w:p>
    <w:p w:rsidR="004E22E1" w:rsidRDefault="004E22E1">
      <w:pPr>
        <w:rPr>
          <w:lang w:val="tr-TR"/>
        </w:rPr>
      </w:pPr>
    </w:p>
    <w:p w:rsidR="00811E9A" w:rsidRDefault="004732A4" w:rsidP="00DD762F">
      <w:pPr>
        <w:jc w:val="both"/>
        <w:rPr>
          <w:b/>
          <w:bCs/>
          <w:lang w:val="tr-TR"/>
        </w:rPr>
      </w:pPr>
      <w:r>
        <w:rPr>
          <w:b/>
          <w:bCs/>
          <w:lang w:val="tr-TR"/>
        </w:rPr>
        <w:t>Çift Yıldızların Tanımı ve Önemi</w:t>
      </w:r>
    </w:p>
    <w:p w:rsidR="00DD762F" w:rsidRPr="00DD762F" w:rsidRDefault="00DD762F" w:rsidP="00DD762F">
      <w:pPr>
        <w:jc w:val="both"/>
        <w:rPr>
          <w:bCs/>
          <w:lang w:val="tr-TR"/>
        </w:rPr>
      </w:pPr>
    </w:p>
    <w:p w:rsidR="009110B1" w:rsidRDefault="00950E7B" w:rsidP="00074639">
      <w:pPr>
        <w:jc w:val="both"/>
        <w:rPr>
          <w:bCs/>
          <w:lang w:val="tr-TR"/>
        </w:rPr>
      </w:pPr>
      <w:r w:rsidRPr="00950E7B">
        <w:rPr>
          <w:bCs/>
          <w:lang w:val="tr-TR"/>
        </w:rPr>
        <w:t xml:space="preserve">Çift yıldızlar, </w:t>
      </w:r>
      <w:r>
        <w:rPr>
          <w:bCs/>
          <w:lang w:val="tr-TR"/>
        </w:rPr>
        <w:t>birbirlerine çekimsel olarak</w:t>
      </w:r>
      <w:r w:rsidRPr="00950E7B">
        <w:rPr>
          <w:bCs/>
          <w:lang w:val="tr-TR"/>
        </w:rPr>
        <w:t xml:space="preserve"> bağlı olan ve ortak bir kütle merkezi etrafında</w:t>
      </w:r>
      <w:r>
        <w:rPr>
          <w:bCs/>
          <w:lang w:val="tr-TR"/>
        </w:rPr>
        <w:t xml:space="preserve"> </w:t>
      </w:r>
      <w:r w:rsidRPr="00950E7B">
        <w:rPr>
          <w:bCs/>
          <w:lang w:val="tr-TR"/>
        </w:rPr>
        <w:t>Kepler yasalarına göre yörünge hareketi yapan en az iki yıldızdan oluşan sistemlerdir.</w:t>
      </w:r>
      <w:r>
        <w:rPr>
          <w:bCs/>
          <w:lang w:val="tr-TR"/>
        </w:rPr>
        <w:t xml:space="preserve"> Işık eğrisi biçimlerinde gözlemsel olarak keşfedilme biçimlerine kadar pek çok alt sınıfa ayrılmışlardır.</w:t>
      </w:r>
      <w:r w:rsidR="00B97BE0">
        <w:rPr>
          <w:bCs/>
          <w:lang w:val="tr-TR"/>
        </w:rPr>
        <w:t xml:space="preserve"> </w:t>
      </w:r>
      <w:r w:rsidR="00B97BE0" w:rsidRPr="00B97BE0">
        <w:rPr>
          <w:bCs/>
          <w:lang w:val="tr-TR"/>
        </w:rPr>
        <w:t>Kütle, yıldızların</w:t>
      </w:r>
      <w:r w:rsidR="00B97BE0">
        <w:rPr>
          <w:bCs/>
          <w:lang w:val="tr-TR"/>
        </w:rPr>
        <w:t xml:space="preserve"> yapısı ve</w:t>
      </w:r>
      <w:r w:rsidR="00B97BE0" w:rsidRPr="00B97BE0">
        <w:rPr>
          <w:bCs/>
          <w:lang w:val="tr-TR"/>
        </w:rPr>
        <w:t xml:space="preserve"> evriminin anlaşılabilmesi bakımından </w:t>
      </w:r>
      <w:r w:rsidR="00B97BE0">
        <w:rPr>
          <w:bCs/>
          <w:lang w:val="tr-TR"/>
        </w:rPr>
        <w:t>anahtar</w:t>
      </w:r>
      <w:r w:rsidR="00B97BE0" w:rsidRPr="00B97BE0">
        <w:rPr>
          <w:bCs/>
          <w:lang w:val="tr-TR"/>
        </w:rPr>
        <w:t xml:space="preserve"> parametredir</w:t>
      </w:r>
      <w:r w:rsidR="00B97BE0">
        <w:rPr>
          <w:bCs/>
          <w:lang w:val="tr-TR"/>
        </w:rPr>
        <w:t>. H</w:t>
      </w:r>
      <w:r w:rsidR="00B97BE0" w:rsidRPr="00B97BE0">
        <w:rPr>
          <w:bCs/>
          <w:lang w:val="tr-TR"/>
        </w:rPr>
        <w:t>erhangi bir gök cisminin kütlesinin doğrudan</w:t>
      </w:r>
      <w:r w:rsidR="00B97BE0">
        <w:rPr>
          <w:bCs/>
          <w:lang w:val="tr-TR"/>
        </w:rPr>
        <w:t xml:space="preserve"> </w:t>
      </w:r>
      <w:r w:rsidR="00B97BE0" w:rsidRPr="00B97BE0">
        <w:rPr>
          <w:bCs/>
          <w:lang w:val="tr-TR"/>
        </w:rPr>
        <w:t>belirlenebilmesi, en az iki cisim arasında ölçülebilen bir kütlesel çekim kuvvetinin varlığını</w:t>
      </w:r>
      <w:r w:rsidR="00B97BE0">
        <w:rPr>
          <w:bCs/>
          <w:lang w:val="tr-TR"/>
        </w:rPr>
        <w:t xml:space="preserve"> </w:t>
      </w:r>
      <w:r w:rsidR="00B97BE0" w:rsidRPr="00B97BE0">
        <w:rPr>
          <w:bCs/>
          <w:lang w:val="tr-TR"/>
        </w:rPr>
        <w:t>gerektirir.</w:t>
      </w:r>
      <w:r w:rsidR="00B145B8">
        <w:rPr>
          <w:bCs/>
          <w:lang w:val="tr-TR"/>
        </w:rPr>
        <w:t xml:space="preserve"> Bu bağlamda çift yıldızlar, kütlenin doğrudan belirlenebildiği cisimler olmaları bakımından, astrofiziğin bu alandaki en önemli laboratuvarlarından biri sayılmaktadır.</w:t>
      </w:r>
      <w:r w:rsidR="00074639">
        <w:rPr>
          <w:bCs/>
          <w:lang w:val="tr-TR"/>
        </w:rPr>
        <w:t xml:space="preserve"> </w:t>
      </w:r>
      <w:r w:rsidR="00074639" w:rsidRPr="00074639">
        <w:rPr>
          <w:bCs/>
          <w:lang w:val="tr-TR"/>
        </w:rPr>
        <w:t>Çift yıldızlar ayrıca</w:t>
      </w:r>
      <w:r w:rsidR="00074639">
        <w:rPr>
          <w:bCs/>
          <w:lang w:val="tr-TR"/>
        </w:rPr>
        <w:t xml:space="preserve"> </w:t>
      </w:r>
      <w:r w:rsidR="00074639" w:rsidRPr="00074639">
        <w:rPr>
          <w:bCs/>
          <w:lang w:val="tr-TR"/>
        </w:rPr>
        <w:t>yakın galaksilerin uzaklıklarının belirlenmesinde, X-ışın</w:t>
      </w:r>
      <w:r w:rsidR="00074639">
        <w:rPr>
          <w:bCs/>
          <w:lang w:val="tr-TR"/>
        </w:rPr>
        <w:t xml:space="preserve"> </w:t>
      </w:r>
      <w:r w:rsidR="00074639" w:rsidRPr="00074639">
        <w:rPr>
          <w:bCs/>
          <w:lang w:val="tr-TR"/>
        </w:rPr>
        <w:t>çifleri, kataklizmik değişenler, novalar, simbiyotik yıldızlar ve bazı tür süpernovaların</w:t>
      </w:r>
      <w:r w:rsidR="00074639">
        <w:rPr>
          <w:bCs/>
          <w:lang w:val="tr-TR"/>
        </w:rPr>
        <w:t xml:space="preserve"> bir takım fiziksel parametrelerinin belirlenmesinde de </w:t>
      </w:r>
      <w:r w:rsidR="00074639" w:rsidRPr="00074639">
        <w:rPr>
          <w:bCs/>
          <w:lang w:val="tr-TR"/>
        </w:rPr>
        <w:t>önemli rol oynamaktadır.</w:t>
      </w:r>
      <w:r w:rsidR="00B145B8">
        <w:rPr>
          <w:bCs/>
          <w:lang w:val="tr-TR"/>
        </w:rPr>
        <w:t xml:space="preserve"> </w:t>
      </w:r>
    </w:p>
    <w:p w:rsidR="00950E7B" w:rsidRDefault="00950E7B" w:rsidP="00DD762F">
      <w:pPr>
        <w:jc w:val="both"/>
        <w:rPr>
          <w:bCs/>
          <w:lang w:val="tr-TR"/>
        </w:rPr>
      </w:pPr>
    </w:p>
    <w:p w:rsidR="009110B1" w:rsidRPr="00B570E9" w:rsidRDefault="004732A4" w:rsidP="00DD762F">
      <w:pPr>
        <w:jc w:val="both"/>
        <w:rPr>
          <w:b/>
          <w:bCs/>
          <w:lang w:val="tr-TR"/>
        </w:rPr>
      </w:pPr>
      <w:r>
        <w:rPr>
          <w:b/>
          <w:bCs/>
          <w:lang w:val="tr-TR"/>
        </w:rPr>
        <w:t>Çift Yıldızların Sınıflandırılması</w:t>
      </w:r>
    </w:p>
    <w:p w:rsidR="009110B1" w:rsidRDefault="009110B1" w:rsidP="00DD762F">
      <w:pPr>
        <w:jc w:val="both"/>
        <w:rPr>
          <w:bCs/>
          <w:lang w:val="tr-TR"/>
        </w:rPr>
      </w:pPr>
    </w:p>
    <w:p w:rsidR="00B570E9" w:rsidRDefault="001637CE" w:rsidP="001637CE">
      <w:pPr>
        <w:pStyle w:val="ListParagraph"/>
        <w:numPr>
          <w:ilvl w:val="0"/>
          <w:numId w:val="8"/>
        </w:numPr>
        <w:jc w:val="both"/>
        <w:rPr>
          <w:bCs/>
          <w:lang w:val="tr-TR"/>
        </w:rPr>
      </w:pPr>
      <w:r w:rsidRPr="00BB1511">
        <w:rPr>
          <w:bCs/>
          <w:u w:val="single"/>
          <w:lang w:val="tr-TR"/>
        </w:rPr>
        <w:t xml:space="preserve">Optik </w:t>
      </w:r>
      <w:r w:rsidR="00EE13EA" w:rsidRPr="00BB1511">
        <w:rPr>
          <w:bCs/>
          <w:u w:val="single"/>
          <w:lang w:val="tr-TR"/>
        </w:rPr>
        <w:t>Çift Yıldızlar</w:t>
      </w:r>
      <w:r w:rsidRPr="00BB1511">
        <w:rPr>
          <w:bCs/>
          <w:u w:val="single"/>
          <w:lang w:val="tr-TR"/>
        </w:rPr>
        <w:t>:</w:t>
      </w:r>
      <w:r w:rsidRPr="001637CE">
        <w:rPr>
          <w:bCs/>
          <w:lang w:val="tr-TR"/>
        </w:rPr>
        <w:t xml:space="preserve"> Birbirine fiziksel olarak bağlı olmayan, fakat aynı doğrultuda oldukları için gökyüzünde</w:t>
      </w:r>
      <w:r>
        <w:rPr>
          <w:bCs/>
          <w:lang w:val="tr-TR"/>
        </w:rPr>
        <w:t xml:space="preserve"> </w:t>
      </w:r>
      <w:r w:rsidRPr="001637CE">
        <w:rPr>
          <w:bCs/>
          <w:lang w:val="tr-TR"/>
        </w:rPr>
        <w:t>birbirlerine yakın görünen çiftlerdir.</w:t>
      </w:r>
    </w:p>
    <w:p w:rsidR="001637CE" w:rsidRDefault="00EE13EA" w:rsidP="00EE13EA">
      <w:pPr>
        <w:pStyle w:val="ListParagraph"/>
        <w:numPr>
          <w:ilvl w:val="0"/>
          <w:numId w:val="8"/>
        </w:numPr>
        <w:jc w:val="both"/>
        <w:rPr>
          <w:bCs/>
          <w:lang w:val="tr-TR"/>
        </w:rPr>
      </w:pPr>
      <w:r w:rsidRPr="00BB1511">
        <w:rPr>
          <w:bCs/>
          <w:u w:val="single"/>
          <w:lang w:val="tr-TR"/>
        </w:rPr>
        <w:t>Astrometrik Çift Yıldızlar:</w:t>
      </w:r>
      <w:r w:rsidRPr="00EE13EA">
        <w:rPr>
          <w:bCs/>
          <w:lang w:val="tr-TR"/>
        </w:rPr>
        <w:t xml:space="preserve"> Teleskopla yapılan gözlem sonucunda sadece bileşen yıldızlardan birinin görülebildiği, fakat görülen bileşenin gökyüzünde yaptığı salınım hareketinden, görülmeyen bir bileşenin varlığı</w:t>
      </w:r>
      <w:r>
        <w:rPr>
          <w:bCs/>
          <w:lang w:val="tr-TR"/>
        </w:rPr>
        <w:t xml:space="preserve"> </w:t>
      </w:r>
      <w:r w:rsidRPr="00EE13EA">
        <w:rPr>
          <w:bCs/>
          <w:lang w:val="tr-TR"/>
        </w:rPr>
        <w:t>ortaya çıkarılan çift yıldız sistemleridir.</w:t>
      </w:r>
    </w:p>
    <w:p w:rsidR="00354E28" w:rsidRDefault="002878FE" w:rsidP="002878FE">
      <w:pPr>
        <w:pStyle w:val="ListParagraph"/>
        <w:numPr>
          <w:ilvl w:val="0"/>
          <w:numId w:val="8"/>
        </w:numPr>
        <w:jc w:val="both"/>
        <w:rPr>
          <w:bCs/>
          <w:lang w:val="tr-TR"/>
        </w:rPr>
      </w:pPr>
      <w:r w:rsidRPr="00BB1511">
        <w:rPr>
          <w:bCs/>
          <w:u w:val="single"/>
          <w:lang w:val="tr-TR"/>
        </w:rPr>
        <w:t>Görsel Çift Yıldızlar:</w:t>
      </w:r>
      <w:r w:rsidRPr="002878FE">
        <w:rPr>
          <w:bCs/>
          <w:lang w:val="tr-TR"/>
        </w:rPr>
        <w:t xml:space="preserve"> Odak uzaklığı büyük olan teleskoplarla bileşen yıldızları</w:t>
      </w:r>
      <w:r>
        <w:rPr>
          <w:bCs/>
          <w:lang w:val="tr-TR"/>
        </w:rPr>
        <w:t>nın</w:t>
      </w:r>
      <w:r w:rsidRPr="002878FE">
        <w:rPr>
          <w:bCs/>
          <w:lang w:val="tr-TR"/>
        </w:rPr>
        <w:t xml:space="preserve"> ayrı ayrı görülebil</w:t>
      </w:r>
      <w:r>
        <w:rPr>
          <w:bCs/>
          <w:lang w:val="tr-TR"/>
        </w:rPr>
        <w:t>diği</w:t>
      </w:r>
      <w:r w:rsidRPr="002878FE">
        <w:rPr>
          <w:bCs/>
          <w:lang w:val="tr-TR"/>
        </w:rPr>
        <w:t xml:space="preserve"> çift</w:t>
      </w:r>
      <w:r>
        <w:rPr>
          <w:bCs/>
          <w:lang w:val="tr-TR"/>
        </w:rPr>
        <w:t xml:space="preserve"> yıldızlardır</w:t>
      </w:r>
      <w:r w:rsidRPr="002878FE">
        <w:rPr>
          <w:bCs/>
          <w:lang w:val="tr-TR"/>
        </w:rPr>
        <w:t>. Daha parlak olan</w:t>
      </w:r>
      <w:r>
        <w:rPr>
          <w:bCs/>
          <w:lang w:val="tr-TR"/>
        </w:rPr>
        <w:t xml:space="preserve"> </w:t>
      </w:r>
      <w:r w:rsidRPr="002878FE">
        <w:rPr>
          <w:bCs/>
          <w:lang w:val="tr-TR"/>
        </w:rPr>
        <w:t>bileşene baş yıldız, diğerine ise yoldaş yıldız denir.</w:t>
      </w:r>
    </w:p>
    <w:p w:rsidR="00471545" w:rsidRDefault="00471545" w:rsidP="00931253">
      <w:pPr>
        <w:pStyle w:val="ListParagraph"/>
        <w:numPr>
          <w:ilvl w:val="0"/>
          <w:numId w:val="8"/>
        </w:numPr>
        <w:jc w:val="both"/>
        <w:rPr>
          <w:bCs/>
          <w:lang w:val="tr-TR"/>
        </w:rPr>
      </w:pPr>
      <w:r w:rsidRPr="00BB1511">
        <w:rPr>
          <w:bCs/>
          <w:u w:val="single"/>
          <w:lang w:val="tr-TR"/>
        </w:rPr>
        <w:t>Tayfsal Çift Yıldızlar:</w:t>
      </w:r>
      <w:r w:rsidRPr="00931253">
        <w:rPr>
          <w:bCs/>
          <w:lang w:val="tr-TR"/>
        </w:rPr>
        <w:t xml:space="preserve"> Çift oldukları tayflarının incelenmesi ile anlaşılan çift yıldızlardır.</w:t>
      </w:r>
      <w:r w:rsidR="00931253" w:rsidRPr="00931253">
        <w:rPr>
          <w:bCs/>
          <w:lang w:val="tr-TR"/>
        </w:rPr>
        <w:t xml:space="preserve"> Bileşenlerin yörünge hareketleri birbirine zıt yönde olduğundan Doppler olayı nedeniyle tayf çizgileri de zıt yönde kayma gösterirler, böylece bu çiftin tayfı</w:t>
      </w:r>
      <w:r w:rsidR="00931253">
        <w:rPr>
          <w:bCs/>
          <w:lang w:val="tr-TR"/>
        </w:rPr>
        <w:t xml:space="preserve"> </w:t>
      </w:r>
      <w:r w:rsidR="00931253" w:rsidRPr="00931253">
        <w:rPr>
          <w:bCs/>
          <w:lang w:val="tr-TR"/>
        </w:rPr>
        <w:t>alındığında bazı evrelerde tayf çizgileri çift görünür.</w:t>
      </w:r>
    </w:p>
    <w:p w:rsidR="007B3DDA" w:rsidRPr="002E6704" w:rsidRDefault="007B3DDA" w:rsidP="002E6704">
      <w:pPr>
        <w:pStyle w:val="ListParagraph"/>
        <w:numPr>
          <w:ilvl w:val="0"/>
          <w:numId w:val="8"/>
        </w:numPr>
        <w:jc w:val="both"/>
        <w:rPr>
          <w:bCs/>
          <w:lang w:val="tr-TR"/>
        </w:rPr>
      </w:pPr>
      <w:r w:rsidRPr="00BB1511">
        <w:rPr>
          <w:bCs/>
          <w:u w:val="single"/>
          <w:lang w:val="tr-TR"/>
        </w:rPr>
        <w:t>Örten Çift Yıldızlar:</w:t>
      </w:r>
      <w:r w:rsidRPr="002E6704">
        <w:rPr>
          <w:bCs/>
          <w:lang w:val="tr-TR"/>
        </w:rPr>
        <w:t xml:space="preserve"> Bir çift sisteminin yörünge düzleminin, gözlemciye uygun bir açı </w:t>
      </w:r>
      <w:r w:rsidRPr="002E6704">
        <w:rPr>
          <w:bCs/>
          <w:lang w:val="tr-TR"/>
        </w:rPr>
        <w:lastRenderedPageBreak/>
        <w:t>altında yönlenmiş olması halinde, bileşenlerin birbirini dönemli olarak örtmesi sonucu tutulmalar meydana gelir ve bir ışık değişimi gözlenir.</w:t>
      </w:r>
      <w:r w:rsidR="002E6704" w:rsidRPr="002E6704">
        <w:rPr>
          <w:bCs/>
          <w:lang w:val="tr-TR"/>
        </w:rPr>
        <w:t xml:space="preserve"> Tutulmalardan kaynaklanan etkilerin izlendiği böylesi yakın</w:t>
      </w:r>
      <w:r w:rsidR="002E6704">
        <w:rPr>
          <w:bCs/>
          <w:lang w:val="tr-TR"/>
        </w:rPr>
        <w:t xml:space="preserve"> </w:t>
      </w:r>
      <w:r w:rsidR="002E6704" w:rsidRPr="002E6704">
        <w:rPr>
          <w:bCs/>
          <w:lang w:val="tr-TR"/>
        </w:rPr>
        <w:t>çift yıldız sistemlerine “Örten Değişen Yıldızlar” denir.</w:t>
      </w:r>
      <w:r w:rsidR="00ED53B3">
        <w:rPr>
          <w:bCs/>
          <w:lang w:val="tr-TR"/>
        </w:rPr>
        <w:t xml:space="preserve"> Işık eğrisinin biçimine göre farklı altsınıflara ayrılırlar.</w:t>
      </w:r>
    </w:p>
    <w:p w:rsidR="00E00AAD" w:rsidRDefault="00E00AAD" w:rsidP="00B570E9">
      <w:pPr>
        <w:jc w:val="both"/>
        <w:rPr>
          <w:bCs/>
          <w:lang w:val="tr-TR"/>
        </w:rPr>
      </w:pPr>
    </w:p>
    <w:p w:rsidR="00B570E9" w:rsidRPr="004D4C6F" w:rsidRDefault="004732A4" w:rsidP="00B570E9">
      <w:pPr>
        <w:jc w:val="both"/>
        <w:rPr>
          <w:b/>
          <w:bCs/>
          <w:lang w:val="tr-TR"/>
        </w:rPr>
      </w:pPr>
      <w:r>
        <w:rPr>
          <w:b/>
          <w:bCs/>
          <w:lang w:val="tr-TR"/>
        </w:rPr>
        <w:t>Örten Çift Yıldızlarda Tutulma Koşulu</w:t>
      </w:r>
    </w:p>
    <w:p w:rsidR="00227DA0" w:rsidRDefault="00227DA0" w:rsidP="00B570E9">
      <w:pPr>
        <w:jc w:val="both"/>
        <w:rPr>
          <w:bCs/>
          <w:lang w:val="tr-TR"/>
        </w:rPr>
      </w:pPr>
    </w:p>
    <w:p w:rsidR="005755B6" w:rsidRDefault="00C27437" w:rsidP="00C27437">
      <w:pPr>
        <w:jc w:val="both"/>
        <w:rPr>
          <w:bCs/>
          <w:lang w:val="tr-TR"/>
        </w:rPr>
      </w:pPr>
      <w:r w:rsidRPr="00C27437">
        <w:rPr>
          <w:bCs/>
          <w:lang w:val="tr-TR"/>
        </w:rPr>
        <w:t>Tutulma olayının gözlenebilirliği, çift sistemin yörünge düzleminin gözlemciye göre uzaydaki</w:t>
      </w:r>
      <w:r>
        <w:rPr>
          <w:bCs/>
          <w:lang w:val="tr-TR"/>
        </w:rPr>
        <w:t xml:space="preserve"> </w:t>
      </w:r>
      <w:r w:rsidRPr="00C27437">
        <w:rPr>
          <w:bCs/>
          <w:lang w:val="tr-TR"/>
        </w:rPr>
        <w:t>konumuna ve sistemi oluşturan yıldızların arasındaki uzaklık cinsinden yarıçaplarına bağlıdır.</w:t>
      </w:r>
      <w:r w:rsidR="0034611A">
        <w:rPr>
          <w:bCs/>
          <w:lang w:val="tr-TR"/>
        </w:rPr>
        <w:t xml:space="preserve"> </w:t>
      </w:r>
    </w:p>
    <w:p w:rsidR="008F5398" w:rsidRDefault="008F5398" w:rsidP="00DD762F">
      <w:pPr>
        <w:jc w:val="both"/>
        <w:rPr>
          <w:bCs/>
          <w:lang w:val="tr-TR"/>
        </w:rPr>
      </w:pPr>
    </w:p>
    <w:tbl>
      <w:tblPr>
        <w:tblStyle w:val="TableGrid"/>
        <w:tblW w:w="0" w:type="auto"/>
        <w:tblLook w:val="04A0" w:firstRow="1" w:lastRow="0" w:firstColumn="1" w:lastColumn="0" w:noHBand="0" w:noVBand="1"/>
      </w:tblPr>
      <w:tblGrid>
        <w:gridCol w:w="4735"/>
        <w:gridCol w:w="5119"/>
      </w:tblGrid>
      <w:tr w:rsidR="004E6B12" w:rsidTr="004E6B12">
        <w:tc>
          <w:tcPr>
            <w:tcW w:w="4889" w:type="dxa"/>
          </w:tcPr>
          <w:p w:rsidR="004E6B12" w:rsidRDefault="004E6B12" w:rsidP="004E6B12">
            <w:pPr>
              <w:jc w:val="center"/>
              <w:rPr>
                <w:bCs/>
                <w:lang w:val="tr-TR"/>
              </w:rPr>
            </w:pPr>
            <w:r w:rsidRPr="004E6B12">
              <w:rPr>
                <w:bCs/>
                <w:noProof/>
                <w:lang w:val="tr-TR" w:eastAsia="tr-TR" w:bidi="ar-SA"/>
              </w:rPr>
              <w:drawing>
                <wp:inline distT="0" distB="0" distL="0" distR="0" wp14:anchorId="77F0E8E3" wp14:editId="70233B48">
                  <wp:extent cx="2974769" cy="2314790"/>
                  <wp:effectExtent l="0" t="0" r="0" b="0"/>
                  <wp:docPr id="54278" name="Picture 6" descr="untitledrasa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4278" name="Picture 6" descr="untitledrasat"/>
                          <pic:cNvPicPr>
                            <a:picLocks noGrp="1" noChangeAspect="1" noChangeArrowheads="1"/>
                          </pic:cNvPicPr>
                        </pic:nvPicPr>
                        <pic:blipFill rotWithShape="1">
                          <a:blip r:embed="rId9">
                            <a:extLst>
                              <a:ext uri="{28A0092B-C50C-407E-A947-70E740481C1C}">
                                <a14:useLocalDpi xmlns:a14="http://schemas.microsoft.com/office/drawing/2010/main" val="0"/>
                              </a:ext>
                            </a:extLst>
                          </a:blip>
                          <a:srcRect r="6878"/>
                          <a:stretch/>
                        </pic:blipFill>
                        <pic:spPr bwMode="auto">
                          <a:xfrm>
                            <a:off x="0" y="0"/>
                            <a:ext cx="2976381" cy="2316044"/>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tc>
        <w:tc>
          <w:tcPr>
            <w:tcW w:w="4889" w:type="dxa"/>
          </w:tcPr>
          <w:p w:rsidR="004E6B12" w:rsidRDefault="004E6B12" w:rsidP="00DD762F">
            <w:pPr>
              <w:jc w:val="both"/>
              <w:rPr>
                <w:bCs/>
                <w:lang w:val="tr-TR"/>
              </w:rPr>
            </w:pPr>
            <w:r w:rsidRPr="004E6B12">
              <w:rPr>
                <w:bCs/>
                <w:noProof/>
                <w:lang w:val="tr-TR" w:eastAsia="tr-TR" w:bidi="ar-SA"/>
              </w:rPr>
              <w:drawing>
                <wp:inline distT="0" distB="0" distL="0" distR="0" wp14:anchorId="74493C8D" wp14:editId="38A4D9CB">
                  <wp:extent cx="3227441" cy="2315689"/>
                  <wp:effectExtent l="0" t="0" r="0" b="8890"/>
                  <wp:docPr id="54280" name="Picture 8" descr="rasat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4280" name="Picture 8" descr="rasat2"/>
                          <pic:cNvPicPr>
                            <a:picLocks noGrp="1"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228776" cy="2316647"/>
                          </a:xfrm>
                          <a:prstGeom prst="rect">
                            <a:avLst/>
                          </a:prstGeom>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tc>
      </w:tr>
    </w:tbl>
    <w:p w:rsidR="004E6B12" w:rsidRDefault="004E6B12" w:rsidP="00DD762F">
      <w:pPr>
        <w:jc w:val="both"/>
        <w:rPr>
          <w:bCs/>
          <w:lang w:val="tr-TR"/>
        </w:rPr>
      </w:pPr>
    </w:p>
    <w:p w:rsidR="00562DD2" w:rsidRDefault="00915699" w:rsidP="00CA6281">
      <w:pPr>
        <w:jc w:val="center"/>
        <w:rPr>
          <w:bCs/>
          <w:lang w:val="tr-TR"/>
        </w:rPr>
      </w:pPr>
      <w:r>
        <w:rPr>
          <w:bCs/>
          <w:lang w:val="tr-TR"/>
        </w:rPr>
        <w:t>Şekil 1. Çift yıldızlarda tutulma koşulu.</w:t>
      </w:r>
    </w:p>
    <w:p w:rsidR="00562DD2" w:rsidRDefault="00562DD2" w:rsidP="00DD762F">
      <w:pPr>
        <w:jc w:val="both"/>
        <w:rPr>
          <w:bCs/>
          <w:lang w:val="tr-TR"/>
        </w:rPr>
      </w:pPr>
    </w:p>
    <w:p w:rsidR="0034611A" w:rsidRDefault="0034611A" w:rsidP="0034611A">
      <w:pPr>
        <w:jc w:val="both"/>
        <w:rPr>
          <w:bCs/>
          <w:lang w:val="tr-TR"/>
        </w:rPr>
      </w:pPr>
      <w:r>
        <w:rPr>
          <w:bCs/>
          <w:lang w:val="tr-TR"/>
        </w:rPr>
        <w:t>Şekil 1</w:t>
      </w:r>
      <w:r w:rsidRPr="0034611A">
        <w:rPr>
          <w:bCs/>
          <w:lang w:val="tr-TR"/>
        </w:rPr>
        <w:t>’de</w:t>
      </w:r>
      <w:r>
        <w:rPr>
          <w:bCs/>
          <w:lang w:val="tr-TR"/>
        </w:rPr>
        <w:t>n</w:t>
      </w:r>
      <w:r w:rsidRPr="0034611A">
        <w:rPr>
          <w:bCs/>
          <w:lang w:val="tr-TR"/>
        </w:rPr>
        <w:t xml:space="preserve"> </w:t>
      </w:r>
      <w:r>
        <w:rPr>
          <w:bCs/>
          <w:lang w:val="tr-TR"/>
        </w:rPr>
        <w:t xml:space="preserve">de </w:t>
      </w:r>
      <w:r w:rsidRPr="0034611A">
        <w:rPr>
          <w:bCs/>
          <w:lang w:val="tr-TR"/>
        </w:rPr>
        <w:t xml:space="preserve">görüleceği </w:t>
      </w:r>
      <w:r>
        <w:rPr>
          <w:bCs/>
          <w:lang w:val="tr-TR"/>
        </w:rPr>
        <w:t>üzere</w:t>
      </w:r>
      <w:r w:rsidRPr="0034611A">
        <w:rPr>
          <w:bCs/>
          <w:lang w:val="tr-TR"/>
        </w:rPr>
        <w:t xml:space="preserve"> bir çift sistemde tutulma koşulu, </w:t>
      </w:r>
      <w:r w:rsidRPr="0034611A">
        <w:rPr>
          <w:bCs/>
          <w:i/>
          <w:lang w:val="tr-TR"/>
        </w:rPr>
        <w:t>i</w:t>
      </w:r>
      <w:r w:rsidRPr="0034611A">
        <w:rPr>
          <w:bCs/>
          <w:lang w:val="tr-TR"/>
        </w:rPr>
        <w:t xml:space="preserve"> yörünge eğim açısı, </w:t>
      </w:r>
      <w:r w:rsidRPr="0034611A">
        <w:rPr>
          <w:bCs/>
          <w:i/>
          <w:lang w:val="tr-TR"/>
        </w:rPr>
        <w:t>R</w:t>
      </w:r>
      <w:r w:rsidRPr="0034611A">
        <w:rPr>
          <w:bCs/>
          <w:i/>
          <w:vertAlign w:val="subscript"/>
          <w:lang w:val="tr-TR"/>
        </w:rPr>
        <w:t>1</w:t>
      </w:r>
      <w:r w:rsidRPr="0034611A">
        <w:rPr>
          <w:bCs/>
          <w:lang w:val="tr-TR"/>
        </w:rPr>
        <w:t xml:space="preserve"> ve </w:t>
      </w:r>
      <w:r w:rsidRPr="0034611A">
        <w:rPr>
          <w:bCs/>
          <w:i/>
          <w:lang w:val="tr-TR"/>
        </w:rPr>
        <w:t>R</w:t>
      </w:r>
      <w:r w:rsidRPr="0034611A">
        <w:rPr>
          <w:bCs/>
          <w:i/>
          <w:vertAlign w:val="subscript"/>
          <w:lang w:val="tr-TR"/>
        </w:rPr>
        <w:t>2</w:t>
      </w:r>
      <w:r>
        <w:rPr>
          <w:bCs/>
          <w:lang w:val="tr-TR"/>
        </w:rPr>
        <w:t xml:space="preserve"> </w:t>
      </w:r>
      <w:r w:rsidRPr="0034611A">
        <w:rPr>
          <w:bCs/>
          <w:lang w:val="tr-TR"/>
        </w:rPr>
        <w:t xml:space="preserve">bileşen yıldızların yarıçapları ve </w:t>
      </w:r>
      <w:r w:rsidRPr="0034611A">
        <w:rPr>
          <w:bCs/>
          <w:i/>
          <w:lang w:val="tr-TR"/>
        </w:rPr>
        <w:t>a</w:t>
      </w:r>
      <w:r w:rsidRPr="0034611A">
        <w:rPr>
          <w:bCs/>
          <w:lang w:val="tr-TR"/>
        </w:rPr>
        <w:t xml:space="preserve"> bileşenler arası uzaklık olmak üzere</w:t>
      </w:r>
    </w:p>
    <w:p w:rsidR="0034611A" w:rsidRDefault="0034611A" w:rsidP="00DD762F">
      <w:pPr>
        <w:jc w:val="both"/>
        <w:rPr>
          <w:bCs/>
          <w:lang w:val="tr-TR"/>
        </w:rPr>
      </w:pPr>
    </w:p>
    <w:p w:rsidR="00B759FB" w:rsidRDefault="00177C6C" w:rsidP="00DD762F">
      <w:pPr>
        <w:jc w:val="both"/>
        <w:rPr>
          <w:bCs/>
          <w:lang w:val="tr-TR"/>
        </w:rPr>
      </w:pPr>
      <m:oMathPara>
        <m:oMath>
          <m:d>
            <m:dPr>
              <m:begChr m:val="|"/>
              <m:endChr m:val="|"/>
              <m:ctrlPr>
                <w:rPr>
                  <w:rFonts w:ascii="Cambria Math" w:hAnsi="Cambria Math"/>
                  <w:bCs/>
                  <w:i/>
                  <w:lang w:val="tr-TR"/>
                </w:rPr>
              </m:ctrlPr>
            </m:dPr>
            <m:e>
              <m:r>
                <m:rPr>
                  <m:sty m:val="p"/>
                </m:rPr>
                <w:rPr>
                  <w:rFonts w:ascii="Cambria Math" w:hAnsi="Cambria Math"/>
                  <w:lang w:val="tr-TR"/>
                </w:rPr>
                <m:t>sin⁡</m:t>
              </m:r>
              <m:r>
                <w:rPr>
                  <w:rFonts w:ascii="Cambria Math" w:hAnsi="Cambria Math"/>
                  <w:lang w:val="tr-TR"/>
                </w:rPr>
                <m:t>(90-i)</m:t>
              </m:r>
            </m:e>
          </m:d>
          <m:r>
            <w:rPr>
              <w:rFonts w:ascii="Cambria Math" w:hAnsi="Cambria Math"/>
              <w:lang w:val="tr-TR"/>
            </w:rPr>
            <m:t>=</m:t>
          </m:r>
          <m:d>
            <m:dPr>
              <m:begChr m:val="|"/>
              <m:endChr m:val="|"/>
              <m:ctrlPr>
                <w:rPr>
                  <w:rFonts w:ascii="Cambria Math" w:hAnsi="Cambria Math"/>
                  <w:bCs/>
                  <w:i/>
                  <w:lang w:val="tr-TR"/>
                </w:rPr>
              </m:ctrlPr>
            </m:dPr>
            <m:e>
              <m:r>
                <m:rPr>
                  <m:sty m:val="p"/>
                </m:rPr>
                <w:rPr>
                  <w:rFonts w:ascii="Cambria Math" w:hAnsi="Cambria Math"/>
                  <w:lang w:val="tr-TR"/>
                </w:rPr>
                <m:t>cos⁡</m:t>
              </m:r>
              <m:r>
                <w:rPr>
                  <w:rFonts w:ascii="Cambria Math" w:hAnsi="Cambria Math"/>
                  <w:lang w:val="tr-TR"/>
                </w:rPr>
                <m:t>(i)</m:t>
              </m:r>
            </m:e>
          </m:d>
          <m:r>
            <w:rPr>
              <w:rFonts w:ascii="Cambria Math" w:hAnsi="Cambria Math"/>
              <w:lang w:val="tr-TR"/>
            </w:rPr>
            <m:t>≤</m:t>
          </m:r>
          <m:f>
            <m:fPr>
              <m:ctrlPr>
                <w:rPr>
                  <w:rFonts w:ascii="Cambria Math" w:hAnsi="Cambria Math"/>
                  <w:bCs/>
                  <w:i/>
                  <w:lang w:val="tr-TR"/>
                </w:rPr>
              </m:ctrlPr>
            </m:fPr>
            <m:num>
              <m:sSub>
                <m:sSubPr>
                  <m:ctrlPr>
                    <w:rPr>
                      <w:rFonts w:ascii="Cambria Math" w:hAnsi="Cambria Math"/>
                      <w:bCs/>
                      <w:i/>
                      <w:lang w:val="tr-TR"/>
                    </w:rPr>
                  </m:ctrlPr>
                </m:sSubPr>
                <m:e>
                  <m:r>
                    <w:rPr>
                      <w:rFonts w:ascii="Cambria Math" w:hAnsi="Cambria Math"/>
                      <w:lang w:val="tr-TR"/>
                    </w:rPr>
                    <m:t>R</m:t>
                  </m:r>
                </m:e>
                <m:sub>
                  <m:r>
                    <w:rPr>
                      <w:rFonts w:ascii="Cambria Math" w:hAnsi="Cambria Math"/>
                      <w:lang w:val="tr-TR"/>
                    </w:rPr>
                    <m:t>1</m:t>
                  </m:r>
                </m:sub>
              </m:sSub>
              <m:r>
                <w:rPr>
                  <w:rFonts w:ascii="Cambria Math" w:hAnsi="Cambria Math"/>
                  <w:lang w:val="tr-TR"/>
                </w:rPr>
                <m:t>+</m:t>
              </m:r>
              <m:sSub>
                <m:sSubPr>
                  <m:ctrlPr>
                    <w:rPr>
                      <w:rFonts w:ascii="Cambria Math" w:hAnsi="Cambria Math"/>
                      <w:bCs/>
                      <w:i/>
                      <w:lang w:val="tr-TR"/>
                    </w:rPr>
                  </m:ctrlPr>
                </m:sSubPr>
                <m:e>
                  <m:r>
                    <w:rPr>
                      <w:rFonts w:ascii="Cambria Math" w:hAnsi="Cambria Math"/>
                      <w:lang w:val="tr-TR"/>
                    </w:rPr>
                    <m:t>R</m:t>
                  </m:r>
                </m:e>
                <m:sub>
                  <m:r>
                    <w:rPr>
                      <w:rFonts w:ascii="Cambria Math" w:hAnsi="Cambria Math"/>
                      <w:lang w:val="tr-TR"/>
                    </w:rPr>
                    <m:t>2</m:t>
                  </m:r>
                </m:sub>
              </m:sSub>
            </m:num>
            <m:den>
              <m:r>
                <w:rPr>
                  <w:rFonts w:ascii="Cambria Math" w:hAnsi="Cambria Math"/>
                  <w:lang w:val="tr-TR"/>
                </w:rPr>
                <m:t>a</m:t>
              </m:r>
            </m:den>
          </m:f>
        </m:oMath>
      </m:oMathPara>
    </w:p>
    <w:p w:rsidR="00B759FB" w:rsidRDefault="00B759FB" w:rsidP="00DD762F">
      <w:pPr>
        <w:jc w:val="both"/>
        <w:rPr>
          <w:bCs/>
          <w:lang w:val="tr-TR"/>
        </w:rPr>
      </w:pPr>
    </w:p>
    <w:p w:rsidR="001D4EBA" w:rsidRPr="00F45C1B" w:rsidRDefault="00BA4FF9" w:rsidP="00BA4FF9">
      <w:pPr>
        <w:jc w:val="both"/>
        <w:rPr>
          <w:bCs/>
          <w:lang w:val="tr-TR"/>
        </w:rPr>
      </w:pPr>
      <w:r w:rsidRPr="00BA4FF9">
        <w:rPr>
          <w:bCs/>
          <w:lang w:val="tr-TR"/>
        </w:rPr>
        <w:t>eşitsizliği ile verilir. Bu eşitsizliğin sağlandığı durumlarda tutulmalar oluşur ve ışık</w:t>
      </w:r>
      <w:r>
        <w:rPr>
          <w:bCs/>
          <w:lang w:val="tr-TR"/>
        </w:rPr>
        <w:t xml:space="preserve"> </w:t>
      </w:r>
      <w:r w:rsidRPr="00BA4FF9">
        <w:rPr>
          <w:bCs/>
          <w:lang w:val="tr-TR"/>
        </w:rPr>
        <w:t>değişiminin dönemi genelde çift sistemin yörünge dönemi ile çakışıktır.</w:t>
      </w:r>
      <w:r w:rsidR="00F45C1B">
        <w:rPr>
          <w:bCs/>
          <w:lang w:val="tr-TR"/>
        </w:rPr>
        <w:t xml:space="preserve"> Yörünge eğim açısına bağlı olarak tutulma profilleri değişiklik gösterebilir. Örneğin yörünge eğiminin 90</w:t>
      </w:r>
      <w:r w:rsidR="00F45C1B">
        <w:rPr>
          <w:rFonts w:ascii="Arial" w:hAnsi="Arial" w:cs="Arial"/>
          <w:bCs/>
          <w:lang w:val="tr-TR"/>
        </w:rPr>
        <w:t xml:space="preserve">° </w:t>
      </w:r>
      <w:r w:rsidR="00F45C1B" w:rsidRPr="00F45C1B">
        <w:rPr>
          <w:rFonts w:cs="Arial"/>
          <w:bCs/>
          <w:lang w:val="tr-TR"/>
        </w:rPr>
        <w:t>ye yakın olduğu durumlarda</w:t>
      </w:r>
      <w:r w:rsidR="00F3489F">
        <w:rPr>
          <w:rFonts w:cs="Arial"/>
          <w:bCs/>
          <w:lang w:val="tr-TR"/>
        </w:rPr>
        <w:t xml:space="preserve"> minimumların düzlük şeklinde olduğu</w:t>
      </w:r>
      <w:r w:rsidR="00F45C1B" w:rsidRPr="00F45C1B">
        <w:rPr>
          <w:rFonts w:cs="Arial"/>
          <w:bCs/>
          <w:lang w:val="tr-TR"/>
        </w:rPr>
        <w:t xml:space="preserve"> </w:t>
      </w:r>
      <w:r w:rsidR="00F3489F">
        <w:rPr>
          <w:rFonts w:cs="Arial"/>
          <w:bCs/>
          <w:lang w:val="tr-TR"/>
        </w:rPr>
        <w:t>tam tutulma gözlen</w:t>
      </w:r>
      <w:r w:rsidR="006F5F45">
        <w:rPr>
          <w:rFonts w:cs="Arial"/>
          <w:bCs/>
          <w:lang w:val="tr-TR"/>
        </w:rPr>
        <w:t>ir.</w:t>
      </w:r>
    </w:p>
    <w:p w:rsidR="001D4EBA" w:rsidRDefault="001D4EBA" w:rsidP="00DD762F">
      <w:pPr>
        <w:jc w:val="both"/>
        <w:rPr>
          <w:bCs/>
          <w:lang w:val="tr-TR"/>
        </w:rPr>
      </w:pPr>
    </w:p>
    <w:p w:rsidR="008F5398" w:rsidRPr="007E0E5E" w:rsidRDefault="004732A4" w:rsidP="008F5398">
      <w:pPr>
        <w:rPr>
          <w:b/>
          <w:lang w:val="tr-TR"/>
        </w:rPr>
      </w:pPr>
      <w:r>
        <w:rPr>
          <w:b/>
          <w:lang w:val="tr-TR"/>
        </w:rPr>
        <w:t>Roche Geometrisi</w:t>
      </w:r>
    </w:p>
    <w:p w:rsidR="008F5398" w:rsidRDefault="008F5398" w:rsidP="008F5398">
      <w:pPr>
        <w:rPr>
          <w:lang w:val="tr-TR"/>
        </w:rPr>
      </w:pPr>
    </w:p>
    <w:p w:rsidR="008F5398" w:rsidRDefault="00C47625" w:rsidP="00D269DE">
      <w:pPr>
        <w:jc w:val="both"/>
        <w:rPr>
          <w:bCs/>
          <w:lang w:val="tr-TR"/>
        </w:rPr>
      </w:pPr>
      <w:r>
        <w:rPr>
          <w:bCs/>
          <w:lang w:val="tr-TR"/>
        </w:rPr>
        <w:t>Yakın çift yıldızların geometrisi kütle çekim kuvveti ve yörünge hızına bağlı olarak merkez kaç kuvvetiyle ilişkilidir.</w:t>
      </w:r>
      <w:r w:rsidR="00F324EB">
        <w:rPr>
          <w:bCs/>
          <w:lang w:val="tr-TR"/>
        </w:rPr>
        <w:t xml:space="preserve"> Bile</w:t>
      </w:r>
      <w:r w:rsidR="00875956">
        <w:rPr>
          <w:bCs/>
          <w:lang w:val="tr-TR"/>
        </w:rPr>
        <w:t>ş</w:t>
      </w:r>
      <w:r w:rsidR="00F324EB">
        <w:rPr>
          <w:bCs/>
          <w:lang w:val="tr-TR"/>
        </w:rPr>
        <w:t>enlerin şekilleri yakınlık etkileri nedeniyle küresellikten</w:t>
      </w:r>
      <w:r w:rsidR="00467AFC">
        <w:rPr>
          <w:bCs/>
          <w:lang w:val="tr-TR"/>
        </w:rPr>
        <w:t xml:space="preserve"> önemli derecede</w:t>
      </w:r>
      <w:r w:rsidR="00F324EB">
        <w:rPr>
          <w:bCs/>
          <w:lang w:val="tr-TR"/>
        </w:rPr>
        <w:t xml:space="preserve"> sapmış durumdadır.</w:t>
      </w:r>
      <w:r>
        <w:rPr>
          <w:bCs/>
          <w:lang w:val="tr-TR"/>
        </w:rPr>
        <w:t xml:space="preserve"> </w:t>
      </w:r>
      <w:r w:rsidR="00211D96">
        <w:rPr>
          <w:bCs/>
          <w:lang w:val="tr-TR"/>
        </w:rPr>
        <w:t xml:space="preserve">Bu tür sistemlerin geometrisi </w:t>
      </w:r>
      <w:r w:rsidR="00211D96" w:rsidRPr="00211D96">
        <w:rPr>
          <w:bCs/>
          <w:lang w:val="tr-TR"/>
        </w:rPr>
        <w:t>dairesel yörüngelerde, kütle merkezi etrafında dolanan iki noktasal kütlenin oluşturduğu</w:t>
      </w:r>
      <w:r w:rsidR="00211D96">
        <w:rPr>
          <w:bCs/>
          <w:lang w:val="tr-TR"/>
        </w:rPr>
        <w:t xml:space="preserve"> </w:t>
      </w:r>
      <w:r w:rsidR="00211D96" w:rsidRPr="00211D96">
        <w:rPr>
          <w:bCs/>
          <w:lang w:val="tr-TR"/>
        </w:rPr>
        <w:t>sistemin toplam çekimsel potansiyelini temel</w:t>
      </w:r>
      <w:r w:rsidR="00211D96">
        <w:rPr>
          <w:bCs/>
          <w:lang w:val="tr-TR"/>
        </w:rPr>
        <w:t xml:space="preserve"> alan </w:t>
      </w:r>
      <w:r w:rsidR="00B16693" w:rsidRPr="00B16693">
        <w:rPr>
          <w:bCs/>
          <w:i/>
          <w:lang w:val="tr-TR"/>
        </w:rPr>
        <w:t>“</w:t>
      </w:r>
      <w:r w:rsidR="00211D96" w:rsidRPr="00B16693">
        <w:rPr>
          <w:bCs/>
          <w:i/>
          <w:lang w:val="tr-TR"/>
        </w:rPr>
        <w:t>Roche Geometrisi</w:t>
      </w:r>
      <w:r w:rsidR="00B16693" w:rsidRPr="00B16693">
        <w:rPr>
          <w:bCs/>
          <w:i/>
          <w:lang w:val="tr-TR"/>
        </w:rPr>
        <w:t>”</w:t>
      </w:r>
      <w:r w:rsidR="00211D96">
        <w:rPr>
          <w:bCs/>
          <w:lang w:val="tr-TR"/>
        </w:rPr>
        <w:t xml:space="preserve"> ile ifade edilebilmektedir.</w:t>
      </w:r>
      <w:r w:rsidR="00D269DE">
        <w:rPr>
          <w:bCs/>
          <w:lang w:val="tr-TR"/>
        </w:rPr>
        <w:t xml:space="preserve"> Özetle Roche Modeli, </w:t>
      </w:r>
      <w:r w:rsidR="00D269DE" w:rsidRPr="00D269DE">
        <w:rPr>
          <w:bCs/>
          <w:lang w:val="tr-TR"/>
        </w:rPr>
        <w:t>ortak kütle merkezi etrafında dairesel yörüngelerde dolanan iki</w:t>
      </w:r>
      <w:r w:rsidR="00D269DE">
        <w:rPr>
          <w:bCs/>
          <w:lang w:val="tr-TR"/>
        </w:rPr>
        <w:t xml:space="preserve"> </w:t>
      </w:r>
      <w:r w:rsidR="00D269DE" w:rsidRPr="00D269DE">
        <w:rPr>
          <w:bCs/>
          <w:lang w:val="tr-TR"/>
        </w:rPr>
        <w:t>cisim ve bu iki cismin kütlesel çekim alanı içinde hareket eden bir üçüncü</w:t>
      </w:r>
      <w:r w:rsidR="00D269DE">
        <w:rPr>
          <w:bCs/>
          <w:lang w:val="tr-TR"/>
        </w:rPr>
        <w:t xml:space="preserve"> </w:t>
      </w:r>
      <w:r w:rsidR="00D269DE" w:rsidRPr="00D269DE">
        <w:rPr>
          <w:bCs/>
          <w:lang w:val="tr-TR"/>
        </w:rPr>
        <w:t>cismin maruz kaldığı</w:t>
      </w:r>
      <w:r w:rsidR="00D269DE">
        <w:rPr>
          <w:bCs/>
          <w:lang w:val="tr-TR"/>
        </w:rPr>
        <w:t xml:space="preserve"> kütle çekim potansiyeli yardımıyla </w:t>
      </w:r>
      <w:r w:rsidR="00D269DE" w:rsidRPr="00D269DE">
        <w:rPr>
          <w:bCs/>
          <w:lang w:val="tr-TR"/>
        </w:rPr>
        <w:t>üçüncü cismin hareketinin sıfır olduğu</w:t>
      </w:r>
      <w:r w:rsidR="00D269DE">
        <w:rPr>
          <w:bCs/>
          <w:lang w:val="tr-TR"/>
        </w:rPr>
        <w:t xml:space="preserve"> bir bölgenin, yani “sıfır hız yüzeyleri” nin</w:t>
      </w:r>
      <w:r w:rsidR="00020288">
        <w:rPr>
          <w:bCs/>
          <w:lang w:val="tr-TR"/>
        </w:rPr>
        <w:t xml:space="preserve"> (</w:t>
      </w:r>
      <w:r w:rsidR="00AF10EA">
        <w:rPr>
          <w:bCs/>
          <w:lang w:val="tr-TR"/>
        </w:rPr>
        <w:t>eş</w:t>
      </w:r>
      <w:r w:rsidR="00020288">
        <w:rPr>
          <w:bCs/>
          <w:lang w:val="tr-TR"/>
        </w:rPr>
        <w:t>potansiyel yüzey)</w:t>
      </w:r>
      <w:r w:rsidR="00D269DE">
        <w:rPr>
          <w:bCs/>
          <w:lang w:val="tr-TR"/>
        </w:rPr>
        <w:t xml:space="preserve"> elde edilebildiği bir modeldir.</w:t>
      </w:r>
      <w:r w:rsidR="00020288">
        <w:rPr>
          <w:bCs/>
          <w:lang w:val="tr-TR"/>
        </w:rPr>
        <w:t xml:space="preserve"> Eş potansiyel yüzeyler çift yıldızlar için birer “seviye yüzeyleri” olarak kabul edilebilir</w:t>
      </w:r>
      <w:r w:rsidR="00ED0B00">
        <w:rPr>
          <w:bCs/>
          <w:lang w:val="tr-TR"/>
        </w:rPr>
        <w:t xml:space="preserve"> (Şekil 2)</w:t>
      </w:r>
      <w:r w:rsidR="00020288">
        <w:rPr>
          <w:bCs/>
          <w:lang w:val="tr-TR"/>
        </w:rPr>
        <w:t>.</w:t>
      </w:r>
      <w:r w:rsidR="00C14256">
        <w:rPr>
          <w:bCs/>
          <w:lang w:val="tr-TR"/>
        </w:rPr>
        <w:t xml:space="preserve"> Bir çift yıldız sisteminde bileşenlerden biri  evrimleştikçe tıpkı şişen bir balon gibi daha büyük bir eşpotansiyel yüzeye doğru genişleyecektir.</w:t>
      </w:r>
    </w:p>
    <w:p w:rsidR="00D269DE" w:rsidRDefault="00D269DE" w:rsidP="00211D96">
      <w:pPr>
        <w:jc w:val="both"/>
        <w:rPr>
          <w:bCs/>
          <w:lang w:val="tr-TR"/>
        </w:rPr>
      </w:pPr>
    </w:p>
    <w:p w:rsidR="00D269DE" w:rsidRDefault="00D269DE" w:rsidP="00C14256">
      <w:pPr>
        <w:jc w:val="center"/>
        <w:rPr>
          <w:bCs/>
          <w:lang w:val="tr-TR"/>
        </w:rPr>
      </w:pPr>
      <w:r w:rsidRPr="00D269DE">
        <w:rPr>
          <w:bCs/>
          <w:noProof/>
          <w:lang w:val="tr-TR" w:eastAsia="tr-TR" w:bidi="ar-SA"/>
        </w:rPr>
        <w:lastRenderedPageBreak/>
        <w:drawing>
          <wp:inline distT="0" distB="0" distL="0" distR="0" wp14:anchorId="5A6C76D4" wp14:editId="0E177F68">
            <wp:extent cx="3492133" cy="2541320"/>
            <wp:effectExtent l="0" t="0" r="0" b="0"/>
            <wp:docPr id="101380" name="Picture 4" descr="Image:RochePotentia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1380" name="Picture 4" descr="Image:RochePotential.jpg"/>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91621" cy="2540948"/>
                    </a:xfrm>
                    <a:prstGeom prst="rect">
                      <a:avLst/>
                    </a:prstGeom>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98782F" w:rsidRDefault="00696CDB" w:rsidP="00AE4223">
      <w:pPr>
        <w:jc w:val="center"/>
        <w:rPr>
          <w:bCs/>
          <w:lang w:val="tr-TR"/>
        </w:rPr>
      </w:pPr>
      <w:r>
        <w:rPr>
          <w:bCs/>
          <w:lang w:val="tr-TR"/>
        </w:rPr>
        <w:t>Şekil 2. Roche geometrisinin iki ve üç boyutlu gösterimi</w:t>
      </w:r>
      <w:r w:rsidR="00AF4A38">
        <w:rPr>
          <w:bCs/>
          <w:lang w:val="tr-TR"/>
        </w:rPr>
        <w:t xml:space="preserve"> </w:t>
      </w:r>
      <w:r w:rsidR="00AF4A38" w:rsidRPr="00AF4A38">
        <w:rPr>
          <w:bCs/>
          <w:sz w:val="14"/>
          <w:szCs w:val="14"/>
          <w:lang w:val="tr-TR"/>
        </w:rPr>
        <w:t>(https://en.wikipedia.org/wiki/Roche_lobe)</w:t>
      </w:r>
      <w:r>
        <w:rPr>
          <w:bCs/>
          <w:lang w:val="tr-TR"/>
        </w:rPr>
        <w:t>.</w:t>
      </w:r>
    </w:p>
    <w:p w:rsidR="00696CDB" w:rsidRDefault="00696CDB" w:rsidP="00DD762F">
      <w:pPr>
        <w:jc w:val="both"/>
        <w:rPr>
          <w:bCs/>
          <w:lang w:val="tr-TR"/>
        </w:rPr>
      </w:pPr>
    </w:p>
    <w:p w:rsidR="00591AE6" w:rsidRDefault="00BF5A5A" w:rsidP="00DD762F">
      <w:pPr>
        <w:jc w:val="both"/>
        <w:rPr>
          <w:bCs/>
          <w:lang w:val="tr-TR"/>
        </w:rPr>
      </w:pPr>
      <w:r>
        <w:rPr>
          <w:bCs/>
          <w:lang w:val="tr-TR"/>
        </w:rPr>
        <w:t xml:space="preserve">Çift yıldız sistemlerinin “görünümleri” </w:t>
      </w:r>
      <w:r w:rsidR="00AF10EA">
        <w:rPr>
          <w:bCs/>
          <w:lang w:val="tr-TR"/>
        </w:rPr>
        <w:t>bileşenleri tarafından hangi eş</w:t>
      </w:r>
      <w:r>
        <w:rPr>
          <w:bCs/>
          <w:lang w:val="tr-TR"/>
        </w:rPr>
        <w:t>potansiyel yüzeyin doldurulduğuna bağlıdır.</w:t>
      </w:r>
      <w:r w:rsidR="00395F39">
        <w:rPr>
          <w:bCs/>
          <w:lang w:val="tr-TR"/>
        </w:rPr>
        <w:t xml:space="preserve"> Çapları bileşenler arası uzaklıktan çok daha küçük olan sistemler neredeyse küreseldir ve bu, bileşenlerin neredeyse bağımsız olarak evrimleştiği ayrık sistemleri ifade eder.</w:t>
      </w:r>
      <w:r w:rsidR="007B0542">
        <w:rPr>
          <w:bCs/>
          <w:lang w:val="tr-TR"/>
        </w:rPr>
        <w:t xml:space="preserve"> Eğer bileşenlerden biri armut şekilli eşpotansiyel yüzeyi (Roche lobu) dolduracak kadar genişlediyse, o zaman ilgili bileşen </w:t>
      </w:r>
      <w:r w:rsidR="007B0542" w:rsidRPr="007B0542">
        <w:rPr>
          <w:bCs/>
          <w:i/>
          <w:lang w:val="tr-TR"/>
        </w:rPr>
        <w:t>L</w:t>
      </w:r>
      <w:r w:rsidR="007B0542" w:rsidRPr="007B0542">
        <w:rPr>
          <w:bCs/>
          <w:i/>
          <w:vertAlign w:val="subscript"/>
          <w:lang w:val="tr-TR"/>
        </w:rPr>
        <w:t>1</w:t>
      </w:r>
      <w:r w:rsidR="007B0542">
        <w:rPr>
          <w:bCs/>
          <w:lang w:val="tr-TR"/>
        </w:rPr>
        <w:t xml:space="preserve"> Lagrange noktasından diğer bileşene madde aktarabilir (Yarı – ayrık sistemler). Her iki bileşenin de Roche loblarını doldurması durumunda sistem “yer fıstığı” biçimli bir eşpotansiyel yüzey tarafından çevrelenen ortak atmosfere (zarfa) sahip olur (Değen çift sistemler).</w:t>
      </w:r>
    </w:p>
    <w:p w:rsidR="00696CDB" w:rsidRDefault="00696CDB" w:rsidP="00DD762F">
      <w:pPr>
        <w:jc w:val="both"/>
        <w:rPr>
          <w:bCs/>
          <w:lang w:val="tr-TR"/>
        </w:rPr>
      </w:pPr>
    </w:p>
    <w:p w:rsidR="0098782F" w:rsidRPr="00291D52" w:rsidRDefault="004732A4" w:rsidP="0098782F">
      <w:pPr>
        <w:rPr>
          <w:b/>
          <w:lang w:val="tr-TR"/>
        </w:rPr>
      </w:pPr>
      <w:r>
        <w:rPr>
          <w:b/>
          <w:lang w:val="tr-TR"/>
        </w:rPr>
        <w:t>Dikine Hız Eğrileri</w:t>
      </w:r>
    </w:p>
    <w:p w:rsidR="0098782F" w:rsidRDefault="0098782F" w:rsidP="0098782F">
      <w:pPr>
        <w:rPr>
          <w:lang w:val="tr-TR"/>
        </w:rPr>
      </w:pPr>
    </w:p>
    <w:p w:rsidR="00D92EB3" w:rsidRDefault="00AA72FC" w:rsidP="00DD762F">
      <w:pPr>
        <w:jc w:val="both"/>
        <w:rPr>
          <w:bCs/>
          <w:lang w:val="tr-TR"/>
        </w:rPr>
      </w:pPr>
      <w:r>
        <w:rPr>
          <w:bCs/>
          <w:lang w:val="tr-TR"/>
        </w:rPr>
        <w:t>Daha önceki derslerde ayrıntılı olarak irdelenmiş olsa da özetle çift yıldızların dikine hız eğrileri, Doppler Etkisi yardımıyla çift yıldızların tayflarında her iki bileşene ait tayf çizgilerinin belirli oranlarda yaklaşma veya uzaklaşmalarına bağlı olarak tayf çizgilerinin yer değiştirmesi sonucu zamanın fonksiyonu (çoğunlukla yörünge evresinin) biçiminde elde edilen</w:t>
      </w:r>
      <w:r w:rsidR="00B40977">
        <w:rPr>
          <w:bCs/>
          <w:lang w:val="tr-TR"/>
        </w:rPr>
        <w:t xml:space="preserve"> eğriler olarak tanımlanabilir</w:t>
      </w:r>
      <w:r w:rsidR="00D92EB3">
        <w:rPr>
          <w:bCs/>
          <w:lang w:val="tr-TR"/>
        </w:rPr>
        <w:t xml:space="preserve"> (Şekil 3)</w:t>
      </w:r>
      <w:r>
        <w:rPr>
          <w:bCs/>
          <w:lang w:val="tr-TR"/>
        </w:rPr>
        <w:t>.</w:t>
      </w:r>
      <w:r w:rsidR="00B40977">
        <w:rPr>
          <w:bCs/>
          <w:lang w:val="tr-TR"/>
        </w:rPr>
        <w:t xml:space="preserve"> </w:t>
      </w:r>
      <w:r w:rsidR="00DA3426">
        <w:rPr>
          <w:bCs/>
          <w:lang w:val="tr-TR"/>
        </w:rPr>
        <w:t>Çift yıldızların dikine hız eğrilerinden sistemin ortak kütle merkezinin uzay hızı (</w:t>
      </w:r>
      <w:r w:rsidR="00DA3426" w:rsidRPr="00280B86">
        <w:rPr>
          <w:bCs/>
          <w:i/>
          <w:lang w:val="tr-TR"/>
        </w:rPr>
        <w:t>V</w:t>
      </w:r>
      <w:r w:rsidR="00DA3426" w:rsidRPr="00280B86">
        <w:rPr>
          <w:bCs/>
          <w:i/>
          <w:lang w:val="tr-TR"/>
        </w:rPr>
        <w:sym w:font="Symbol" w:char="F067"/>
      </w:r>
      <w:r w:rsidR="00DA3426">
        <w:rPr>
          <w:bCs/>
          <w:lang w:val="tr-TR"/>
        </w:rPr>
        <w:t>), bileşenlerin dikine hız genlikleri (</w:t>
      </w:r>
      <w:r w:rsidR="00DA3426" w:rsidRPr="00280B86">
        <w:rPr>
          <w:bCs/>
          <w:i/>
          <w:lang w:val="tr-TR"/>
        </w:rPr>
        <w:t>K</w:t>
      </w:r>
      <w:r w:rsidR="00DA3426" w:rsidRPr="00280B86">
        <w:rPr>
          <w:bCs/>
          <w:i/>
          <w:vertAlign w:val="subscript"/>
          <w:lang w:val="tr-TR"/>
        </w:rPr>
        <w:t>1</w:t>
      </w:r>
      <w:r w:rsidR="00DA3426" w:rsidRPr="00280B86">
        <w:rPr>
          <w:bCs/>
          <w:i/>
          <w:lang w:val="tr-TR"/>
        </w:rPr>
        <w:t>, K</w:t>
      </w:r>
      <w:r w:rsidR="00DA3426" w:rsidRPr="00280B86">
        <w:rPr>
          <w:bCs/>
          <w:i/>
          <w:vertAlign w:val="subscript"/>
          <w:lang w:val="tr-TR"/>
        </w:rPr>
        <w:t>2</w:t>
      </w:r>
      <w:r w:rsidR="00DA3426">
        <w:rPr>
          <w:bCs/>
          <w:lang w:val="tr-TR"/>
        </w:rPr>
        <w:t>), yörüngenin dış merkezliği (</w:t>
      </w:r>
      <w:r w:rsidR="00DA3426" w:rsidRPr="00280B86">
        <w:rPr>
          <w:bCs/>
          <w:i/>
          <w:lang w:val="tr-TR"/>
        </w:rPr>
        <w:t>e</w:t>
      </w:r>
      <w:r w:rsidR="00DA3426">
        <w:rPr>
          <w:bCs/>
          <w:lang w:val="tr-TR"/>
        </w:rPr>
        <w:t>) ve enberi noktasının boylamı (</w:t>
      </w:r>
      <w:r w:rsidR="00DA3426" w:rsidRPr="00280B86">
        <w:rPr>
          <w:bCs/>
          <w:i/>
          <w:lang w:val="tr-TR"/>
        </w:rPr>
        <w:sym w:font="Symbol" w:char="F077"/>
      </w:r>
      <w:r w:rsidR="00DA3426">
        <w:rPr>
          <w:bCs/>
          <w:lang w:val="tr-TR"/>
        </w:rPr>
        <w:t>) gibi parametreler elde edilebilmektedir.</w:t>
      </w:r>
      <w:r w:rsidR="006B3F59">
        <w:rPr>
          <w:bCs/>
          <w:lang w:val="tr-TR"/>
        </w:rPr>
        <w:t xml:space="preserve"> Bileşenlerinin dikine hız genliklerinin oranı ile kütle oranı</w:t>
      </w:r>
    </w:p>
    <w:p w:rsidR="00D92EB3" w:rsidRPr="00D92EB3" w:rsidRDefault="00D92EB3" w:rsidP="00DD762F">
      <w:pPr>
        <w:jc w:val="both"/>
        <w:rPr>
          <w:bCs/>
          <w:sz w:val="10"/>
          <w:szCs w:val="10"/>
          <w:lang w:val="tr-TR"/>
        </w:rPr>
      </w:pPr>
    </w:p>
    <w:p w:rsidR="00D92EB3" w:rsidRDefault="00177C6C" w:rsidP="00DD762F">
      <w:pPr>
        <w:jc w:val="both"/>
        <w:rPr>
          <w:bCs/>
          <w:lang w:val="tr-TR"/>
        </w:rPr>
      </w:pPr>
      <m:oMathPara>
        <m:oMath>
          <m:f>
            <m:fPr>
              <m:ctrlPr>
                <w:rPr>
                  <w:rFonts w:ascii="Cambria Math" w:hAnsi="Cambria Math"/>
                  <w:bCs/>
                  <w:i/>
                  <w:lang w:val="tr-TR"/>
                </w:rPr>
              </m:ctrlPr>
            </m:fPr>
            <m:num>
              <m:sSub>
                <m:sSubPr>
                  <m:ctrlPr>
                    <w:rPr>
                      <w:rFonts w:ascii="Cambria Math" w:hAnsi="Cambria Math"/>
                      <w:bCs/>
                      <w:i/>
                      <w:lang w:val="tr-TR"/>
                    </w:rPr>
                  </m:ctrlPr>
                </m:sSubPr>
                <m:e>
                  <m:r>
                    <w:rPr>
                      <w:rFonts w:ascii="Cambria Math" w:hAnsi="Cambria Math"/>
                      <w:lang w:val="tr-TR"/>
                    </w:rPr>
                    <m:t>K</m:t>
                  </m:r>
                </m:e>
                <m:sub>
                  <m:r>
                    <w:rPr>
                      <w:rFonts w:ascii="Cambria Math" w:hAnsi="Cambria Math"/>
                      <w:lang w:val="tr-TR"/>
                    </w:rPr>
                    <m:t>1</m:t>
                  </m:r>
                </m:sub>
              </m:sSub>
            </m:num>
            <m:den>
              <m:sSub>
                <m:sSubPr>
                  <m:ctrlPr>
                    <w:rPr>
                      <w:rFonts w:ascii="Cambria Math" w:hAnsi="Cambria Math"/>
                      <w:bCs/>
                      <w:i/>
                      <w:lang w:val="tr-TR"/>
                    </w:rPr>
                  </m:ctrlPr>
                </m:sSubPr>
                <m:e>
                  <m:r>
                    <w:rPr>
                      <w:rFonts w:ascii="Cambria Math" w:hAnsi="Cambria Math"/>
                      <w:lang w:val="tr-TR"/>
                    </w:rPr>
                    <m:t>K</m:t>
                  </m:r>
                </m:e>
                <m:sub>
                  <m:r>
                    <w:rPr>
                      <w:rFonts w:ascii="Cambria Math" w:hAnsi="Cambria Math"/>
                      <w:lang w:val="tr-TR"/>
                    </w:rPr>
                    <m:t>2</m:t>
                  </m:r>
                </m:sub>
              </m:sSub>
            </m:den>
          </m:f>
          <m:r>
            <w:rPr>
              <w:rFonts w:ascii="Cambria Math" w:hAnsi="Cambria Math"/>
              <w:lang w:val="tr-TR"/>
            </w:rPr>
            <m:t>=</m:t>
          </m:r>
          <m:f>
            <m:fPr>
              <m:ctrlPr>
                <w:rPr>
                  <w:rFonts w:ascii="Cambria Math" w:hAnsi="Cambria Math"/>
                  <w:bCs/>
                  <w:i/>
                  <w:lang w:val="tr-TR"/>
                </w:rPr>
              </m:ctrlPr>
            </m:fPr>
            <m:num>
              <m:sSub>
                <m:sSubPr>
                  <m:ctrlPr>
                    <w:rPr>
                      <w:rFonts w:ascii="Cambria Math" w:hAnsi="Cambria Math"/>
                      <w:bCs/>
                      <w:i/>
                      <w:lang w:val="tr-TR"/>
                    </w:rPr>
                  </m:ctrlPr>
                </m:sSubPr>
                <m:e>
                  <m:r>
                    <w:rPr>
                      <w:rFonts w:ascii="Cambria Math" w:hAnsi="Cambria Math"/>
                      <w:lang w:val="tr-TR"/>
                    </w:rPr>
                    <m:t>M</m:t>
                  </m:r>
                </m:e>
                <m:sub>
                  <m:r>
                    <w:rPr>
                      <w:rFonts w:ascii="Cambria Math" w:hAnsi="Cambria Math"/>
                      <w:lang w:val="tr-TR"/>
                    </w:rPr>
                    <m:t>2</m:t>
                  </m:r>
                </m:sub>
              </m:sSub>
            </m:num>
            <m:den>
              <m:sSub>
                <m:sSubPr>
                  <m:ctrlPr>
                    <w:rPr>
                      <w:rFonts w:ascii="Cambria Math" w:hAnsi="Cambria Math"/>
                      <w:bCs/>
                      <w:i/>
                      <w:lang w:val="tr-TR"/>
                    </w:rPr>
                  </m:ctrlPr>
                </m:sSubPr>
                <m:e>
                  <m:r>
                    <w:rPr>
                      <w:rFonts w:ascii="Cambria Math" w:hAnsi="Cambria Math"/>
                      <w:lang w:val="tr-TR"/>
                    </w:rPr>
                    <m:t>M</m:t>
                  </m:r>
                </m:e>
                <m:sub>
                  <m:r>
                    <w:rPr>
                      <w:rFonts w:ascii="Cambria Math" w:hAnsi="Cambria Math"/>
                      <w:lang w:val="tr-TR"/>
                    </w:rPr>
                    <m:t>1</m:t>
                  </m:r>
                </m:sub>
              </m:sSub>
            </m:den>
          </m:f>
          <m:r>
            <w:rPr>
              <w:rFonts w:ascii="Cambria Math" w:hAnsi="Cambria Math"/>
              <w:lang w:val="tr-TR"/>
            </w:rPr>
            <m:t>=q</m:t>
          </m:r>
        </m:oMath>
      </m:oMathPara>
    </w:p>
    <w:p w:rsidR="00D92EB3" w:rsidRPr="00D92EB3" w:rsidRDefault="00D92EB3" w:rsidP="00DD762F">
      <w:pPr>
        <w:jc w:val="both"/>
        <w:rPr>
          <w:bCs/>
          <w:sz w:val="10"/>
          <w:szCs w:val="10"/>
          <w:lang w:val="tr-TR"/>
        </w:rPr>
      </w:pPr>
    </w:p>
    <w:p w:rsidR="00A6414D" w:rsidRDefault="00D92EB3" w:rsidP="00DD762F">
      <w:pPr>
        <w:jc w:val="both"/>
        <w:rPr>
          <w:bCs/>
          <w:lang w:val="tr-TR"/>
        </w:rPr>
      </w:pPr>
      <w:r>
        <w:rPr>
          <w:bCs/>
          <w:lang w:val="tr-TR"/>
        </w:rPr>
        <w:t xml:space="preserve">ifadesi yardımıyla </w:t>
      </w:r>
      <w:r w:rsidR="006B3F59">
        <w:rPr>
          <w:bCs/>
          <w:lang w:val="tr-TR"/>
        </w:rPr>
        <w:t>tayin edilebilmekte ve ışık eğrisi ile çözümüyle birlikte doğrudan kütle değerlerine ulaşılabilmektedir.</w:t>
      </w:r>
    </w:p>
    <w:p w:rsidR="00C666C9" w:rsidRDefault="00C666C9" w:rsidP="00DD762F">
      <w:pPr>
        <w:jc w:val="both"/>
        <w:rPr>
          <w:bCs/>
          <w:lang w:val="tr-TR"/>
        </w:rPr>
      </w:pPr>
    </w:p>
    <w:p w:rsidR="00C666C9" w:rsidRDefault="00C666C9" w:rsidP="00D92EB3">
      <w:pPr>
        <w:jc w:val="center"/>
        <w:rPr>
          <w:bCs/>
          <w:lang w:val="tr-TR"/>
        </w:rPr>
      </w:pPr>
      <w:r>
        <w:rPr>
          <w:noProof/>
          <w:lang w:val="tr-TR" w:eastAsia="tr-TR" w:bidi="ar-SA"/>
        </w:rPr>
        <w:drawing>
          <wp:inline distT="0" distB="0" distL="0" distR="0">
            <wp:extent cx="3806041" cy="1445923"/>
            <wp:effectExtent l="0" t="0" r="4445" b="1905"/>
            <wp:docPr id="3" name="Picture 3" descr="constructing a radial velocit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ng a radial velocity cur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194" cy="1445981"/>
                    </a:xfrm>
                    <a:prstGeom prst="rect">
                      <a:avLst/>
                    </a:prstGeom>
                    <a:noFill/>
                    <a:ln>
                      <a:noFill/>
                    </a:ln>
                  </pic:spPr>
                </pic:pic>
              </a:graphicData>
            </a:graphic>
          </wp:inline>
        </w:drawing>
      </w:r>
    </w:p>
    <w:p w:rsidR="00B521EE" w:rsidRDefault="00B521EE" w:rsidP="00DD762F">
      <w:pPr>
        <w:jc w:val="both"/>
        <w:rPr>
          <w:bCs/>
          <w:lang w:val="tr-TR"/>
        </w:rPr>
      </w:pPr>
    </w:p>
    <w:p w:rsidR="00C666C9" w:rsidRPr="00DD762F" w:rsidRDefault="00C666C9" w:rsidP="00DD762F">
      <w:pPr>
        <w:jc w:val="both"/>
        <w:rPr>
          <w:bCs/>
          <w:lang w:val="tr-TR"/>
        </w:rPr>
      </w:pPr>
      <w:r w:rsidRPr="00F370B2">
        <w:rPr>
          <w:bCs/>
          <w:sz w:val="20"/>
          <w:szCs w:val="20"/>
          <w:lang w:val="tr-TR"/>
        </w:rPr>
        <w:t>Şekil3. Bileşenlerin yörünge üzerindeki konumlarına göre dikine hız değişimi</w:t>
      </w:r>
      <w:r>
        <w:rPr>
          <w:bCs/>
          <w:lang w:val="tr-TR"/>
        </w:rPr>
        <w:t xml:space="preserve"> </w:t>
      </w:r>
      <w:r w:rsidRPr="00C666C9">
        <w:rPr>
          <w:bCs/>
          <w:sz w:val="14"/>
          <w:szCs w:val="14"/>
          <w:lang w:val="tr-TR"/>
        </w:rPr>
        <w:t>(http://www.astronomynotes.com/starprop/s10.htm)</w:t>
      </w:r>
    </w:p>
    <w:p w:rsidR="00BB0991" w:rsidRDefault="00BB0991" w:rsidP="00272A8F">
      <w:pPr>
        <w:jc w:val="center"/>
        <w:rPr>
          <w:b/>
          <w:bCs/>
          <w:lang w:val="tr-TR"/>
        </w:rPr>
      </w:pPr>
    </w:p>
    <w:p w:rsidR="00272A8F" w:rsidRPr="00272A8F" w:rsidRDefault="00272A8F" w:rsidP="00272A8F">
      <w:pPr>
        <w:jc w:val="center"/>
        <w:rPr>
          <w:b/>
          <w:bCs/>
          <w:lang w:val="tr-TR"/>
        </w:rPr>
      </w:pPr>
      <w:r w:rsidRPr="00272A8F">
        <w:rPr>
          <w:b/>
          <w:bCs/>
          <w:lang w:val="tr-TR"/>
        </w:rPr>
        <w:lastRenderedPageBreak/>
        <w:t>AST 404 GÖZLEMSEL ASTRONOMİ</w:t>
      </w:r>
    </w:p>
    <w:p w:rsidR="00272A8F" w:rsidRPr="00272A8F" w:rsidRDefault="00272A8F" w:rsidP="00272A8F">
      <w:pPr>
        <w:jc w:val="center"/>
        <w:rPr>
          <w:b/>
          <w:bCs/>
          <w:lang w:val="tr-TR"/>
        </w:rPr>
      </w:pPr>
      <w:r>
        <w:rPr>
          <w:b/>
          <w:bCs/>
          <w:lang w:val="tr-TR"/>
        </w:rPr>
        <w:t xml:space="preserve">HAFTA </w:t>
      </w:r>
      <w:r w:rsidR="00D92EB3">
        <w:rPr>
          <w:b/>
          <w:bCs/>
          <w:lang w:val="tr-TR"/>
        </w:rPr>
        <w:t>12</w:t>
      </w:r>
      <w:r>
        <w:rPr>
          <w:b/>
          <w:bCs/>
          <w:lang w:val="tr-TR"/>
        </w:rPr>
        <w:t xml:space="preserve"> </w:t>
      </w:r>
      <w:r w:rsidRPr="00272A8F">
        <w:rPr>
          <w:b/>
          <w:bCs/>
          <w:lang w:val="tr-TR"/>
        </w:rPr>
        <w:t>UYGULAMA SORULARI</w:t>
      </w:r>
    </w:p>
    <w:p w:rsidR="00272A8F" w:rsidRPr="00272A8F" w:rsidRDefault="00AA2A46" w:rsidP="00272A8F">
      <w:pPr>
        <w:jc w:val="center"/>
        <w:rPr>
          <w:bCs/>
          <w:lang w:val="tr-TR"/>
        </w:rPr>
      </w:pPr>
      <w:r>
        <w:rPr>
          <w:bCs/>
          <w:lang w:val="tr-TR"/>
        </w:rPr>
        <w:t xml:space="preserve">TESLİM TARİHİ </w:t>
      </w:r>
      <w:r w:rsidR="00D92EB3">
        <w:rPr>
          <w:bCs/>
          <w:lang w:val="tr-TR"/>
        </w:rPr>
        <w:t>26</w:t>
      </w:r>
      <w:r w:rsidR="00272A8F" w:rsidRPr="00272A8F">
        <w:rPr>
          <w:bCs/>
          <w:lang w:val="tr-TR"/>
        </w:rPr>
        <w:t xml:space="preserve"> </w:t>
      </w:r>
      <w:r w:rsidR="00D92EB3">
        <w:rPr>
          <w:bCs/>
          <w:lang w:val="tr-TR"/>
        </w:rPr>
        <w:t>MAYIS</w:t>
      </w:r>
      <w:r w:rsidR="00272A8F" w:rsidRPr="00272A8F">
        <w:rPr>
          <w:bCs/>
          <w:lang w:val="tr-TR"/>
        </w:rPr>
        <w:t xml:space="preserve"> 2017</w:t>
      </w:r>
    </w:p>
    <w:p w:rsidR="00615324" w:rsidRDefault="00615324">
      <w:pPr>
        <w:jc w:val="both"/>
        <w:rPr>
          <w:lang w:val="tr-TR"/>
        </w:rPr>
      </w:pPr>
    </w:p>
    <w:tbl>
      <w:tblPr>
        <w:tblStyle w:val="TableGrid"/>
        <w:tblW w:w="0" w:type="auto"/>
        <w:jc w:val="center"/>
        <w:tblLook w:val="04A0" w:firstRow="1" w:lastRow="0" w:firstColumn="1" w:lastColumn="0" w:noHBand="0" w:noVBand="1"/>
      </w:tblPr>
      <w:tblGrid>
        <w:gridCol w:w="805"/>
        <w:gridCol w:w="720"/>
        <w:gridCol w:w="720"/>
        <w:gridCol w:w="720"/>
        <w:gridCol w:w="1530"/>
      </w:tblGrid>
      <w:tr w:rsidR="0079424E" w:rsidTr="00792334">
        <w:trPr>
          <w:jc w:val="center"/>
        </w:trPr>
        <w:tc>
          <w:tcPr>
            <w:tcW w:w="805" w:type="dxa"/>
            <w:vAlign w:val="center"/>
          </w:tcPr>
          <w:p w:rsidR="0079424E" w:rsidRPr="00117FB7" w:rsidRDefault="0079424E" w:rsidP="00792334">
            <w:pPr>
              <w:jc w:val="center"/>
              <w:rPr>
                <w:lang w:val="tr-TR"/>
              </w:rPr>
            </w:pPr>
            <w:r w:rsidRPr="00117FB7">
              <w:rPr>
                <w:lang w:val="tr-TR"/>
              </w:rPr>
              <w:t>Soru</w:t>
            </w:r>
          </w:p>
        </w:tc>
        <w:tc>
          <w:tcPr>
            <w:tcW w:w="720" w:type="dxa"/>
            <w:vAlign w:val="center"/>
          </w:tcPr>
          <w:p w:rsidR="0079424E" w:rsidRDefault="0079424E" w:rsidP="00792334">
            <w:pPr>
              <w:jc w:val="center"/>
              <w:rPr>
                <w:lang w:val="tr-TR"/>
              </w:rPr>
            </w:pPr>
            <w:r>
              <w:rPr>
                <w:lang w:val="tr-TR"/>
              </w:rPr>
              <w:t>1</w:t>
            </w:r>
          </w:p>
        </w:tc>
        <w:tc>
          <w:tcPr>
            <w:tcW w:w="720" w:type="dxa"/>
            <w:vAlign w:val="center"/>
          </w:tcPr>
          <w:p w:rsidR="0079424E" w:rsidRDefault="0079424E" w:rsidP="00792334">
            <w:pPr>
              <w:jc w:val="center"/>
              <w:rPr>
                <w:lang w:val="tr-TR"/>
              </w:rPr>
            </w:pPr>
            <w:r>
              <w:rPr>
                <w:lang w:val="tr-TR"/>
              </w:rPr>
              <w:t>2</w:t>
            </w:r>
          </w:p>
        </w:tc>
        <w:tc>
          <w:tcPr>
            <w:tcW w:w="720" w:type="dxa"/>
            <w:vAlign w:val="center"/>
          </w:tcPr>
          <w:p w:rsidR="0079424E" w:rsidRDefault="0079424E" w:rsidP="00792334">
            <w:pPr>
              <w:jc w:val="center"/>
              <w:rPr>
                <w:lang w:val="tr-TR"/>
              </w:rPr>
            </w:pPr>
            <w:r>
              <w:rPr>
                <w:lang w:val="tr-TR"/>
              </w:rPr>
              <w:t>3</w:t>
            </w:r>
          </w:p>
        </w:tc>
        <w:tc>
          <w:tcPr>
            <w:tcW w:w="1530" w:type="dxa"/>
            <w:vAlign w:val="center"/>
          </w:tcPr>
          <w:p w:rsidR="0079424E" w:rsidRDefault="0079424E" w:rsidP="00792334">
            <w:pPr>
              <w:jc w:val="center"/>
              <w:rPr>
                <w:lang w:val="tr-TR"/>
              </w:rPr>
            </w:pPr>
            <w:r w:rsidRPr="00117FB7">
              <w:rPr>
                <w:b/>
                <w:lang w:val="tr-TR"/>
              </w:rPr>
              <w:t>Toplam</w:t>
            </w:r>
          </w:p>
        </w:tc>
      </w:tr>
      <w:tr w:rsidR="0079424E" w:rsidTr="00792334">
        <w:trPr>
          <w:jc w:val="center"/>
        </w:trPr>
        <w:tc>
          <w:tcPr>
            <w:tcW w:w="805" w:type="dxa"/>
            <w:vAlign w:val="center"/>
          </w:tcPr>
          <w:p w:rsidR="0079424E" w:rsidRPr="00117FB7" w:rsidRDefault="0079424E" w:rsidP="00792334">
            <w:pPr>
              <w:jc w:val="center"/>
              <w:rPr>
                <w:lang w:val="tr-TR"/>
              </w:rPr>
            </w:pPr>
            <w:r w:rsidRPr="00117FB7">
              <w:rPr>
                <w:lang w:val="tr-TR"/>
              </w:rPr>
              <w:t>Puan</w:t>
            </w:r>
          </w:p>
        </w:tc>
        <w:tc>
          <w:tcPr>
            <w:tcW w:w="720" w:type="dxa"/>
            <w:vAlign w:val="center"/>
          </w:tcPr>
          <w:p w:rsidR="0079424E" w:rsidRDefault="0079424E" w:rsidP="00792334">
            <w:pPr>
              <w:spacing w:line="360" w:lineRule="auto"/>
              <w:jc w:val="center"/>
              <w:rPr>
                <w:lang w:val="tr-TR"/>
              </w:rPr>
            </w:pPr>
          </w:p>
        </w:tc>
        <w:tc>
          <w:tcPr>
            <w:tcW w:w="720" w:type="dxa"/>
            <w:vAlign w:val="center"/>
          </w:tcPr>
          <w:p w:rsidR="0079424E" w:rsidRDefault="0079424E" w:rsidP="00792334">
            <w:pPr>
              <w:jc w:val="center"/>
              <w:rPr>
                <w:lang w:val="tr-TR"/>
              </w:rPr>
            </w:pPr>
          </w:p>
        </w:tc>
        <w:tc>
          <w:tcPr>
            <w:tcW w:w="720" w:type="dxa"/>
            <w:vAlign w:val="center"/>
          </w:tcPr>
          <w:p w:rsidR="0079424E" w:rsidRDefault="0079424E" w:rsidP="00792334">
            <w:pPr>
              <w:jc w:val="center"/>
              <w:rPr>
                <w:lang w:val="tr-TR"/>
              </w:rPr>
            </w:pPr>
          </w:p>
        </w:tc>
        <w:tc>
          <w:tcPr>
            <w:tcW w:w="1530" w:type="dxa"/>
            <w:vAlign w:val="center"/>
          </w:tcPr>
          <w:p w:rsidR="0079424E" w:rsidRDefault="0079424E" w:rsidP="00792334">
            <w:pPr>
              <w:jc w:val="center"/>
              <w:rPr>
                <w:lang w:val="tr-TR"/>
              </w:rPr>
            </w:pPr>
          </w:p>
        </w:tc>
      </w:tr>
    </w:tbl>
    <w:p w:rsidR="00CB2FD6" w:rsidRDefault="00CB2FD6">
      <w:pPr>
        <w:jc w:val="both"/>
        <w:rPr>
          <w:lang w:val="tr-TR"/>
        </w:rPr>
      </w:pPr>
    </w:p>
    <w:p w:rsidR="00CB2FD6" w:rsidRDefault="00CB2FD6">
      <w:pPr>
        <w:jc w:val="both"/>
        <w:rPr>
          <w:lang w:val="tr-TR"/>
        </w:rPr>
      </w:pPr>
      <w:r>
        <w:rPr>
          <w:lang w:val="tr-TR"/>
        </w:rPr>
        <w:t>Aşağıdaki soruları cevaplandırınız. Sorular toplam 100 puandır.</w:t>
      </w:r>
    </w:p>
    <w:p w:rsidR="001759DC" w:rsidRDefault="001759DC">
      <w:pPr>
        <w:jc w:val="both"/>
        <w:rPr>
          <w:lang w:val="tr-TR"/>
        </w:rPr>
      </w:pPr>
    </w:p>
    <w:p w:rsidR="0079424E" w:rsidRDefault="0079424E" w:rsidP="0079424E">
      <w:pPr>
        <w:jc w:val="both"/>
        <w:rPr>
          <w:lang w:val="tr-TR"/>
        </w:rPr>
      </w:pPr>
      <w:r w:rsidRPr="0079424E">
        <w:rPr>
          <w:b/>
          <w:lang w:val="tr-TR"/>
        </w:rPr>
        <w:t>1.</w:t>
      </w:r>
      <w:r>
        <w:rPr>
          <w:lang w:val="tr-TR"/>
        </w:rPr>
        <w:t xml:space="preserve"> </w:t>
      </w:r>
      <w:r w:rsidR="0091182E" w:rsidRPr="00523E98">
        <w:rPr>
          <w:lang w:val="tr-TR"/>
        </w:rPr>
        <w:t>Yarıçapları</w:t>
      </w:r>
      <w:r w:rsidR="0091182E">
        <w:t xml:space="preserve"> sırasıyla R</w:t>
      </w:r>
      <w:r w:rsidR="0091182E" w:rsidRPr="00906B22">
        <w:rPr>
          <w:vertAlign w:val="subscript"/>
        </w:rPr>
        <w:t>1</w:t>
      </w:r>
      <w:r w:rsidR="0091182E">
        <w:t xml:space="preserve"> = 1.5R</w:t>
      </w:r>
      <w:r w:rsidR="0091182E" w:rsidRPr="00906B22">
        <w:rPr>
          <w:vertAlign w:val="subscript"/>
        </w:rPr>
        <w:sym w:font="Wingdings 2" w:char="F09D"/>
      </w:r>
      <w:r w:rsidR="0091182E">
        <w:t xml:space="preserve"> ve R</w:t>
      </w:r>
      <w:r w:rsidR="0091182E" w:rsidRPr="00CD253F">
        <w:rPr>
          <w:vertAlign w:val="subscript"/>
        </w:rPr>
        <w:t>2</w:t>
      </w:r>
      <w:r w:rsidR="0091182E">
        <w:t xml:space="preserve"> = 2R</w:t>
      </w:r>
      <w:r w:rsidR="0091182E" w:rsidRPr="00906B22">
        <w:rPr>
          <w:vertAlign w:val="subscript"/>
        </w:rPr>
        <w:sym w:font="Wingdings 2" w:char="F09D"/>
      </w:r>
      <w:r w:rsidR="0091182E">
        <w:t>, yörünge yarı-büyük eksen uzunluğu ise a = 10 R</w:t>
      </w:r>
      <w:r w:rsidR="0091182E" w:rsidRPr="00906B22">
        <w:rPr>
          <w:vertAlign w:val="subscript"/>
        </w:rPr>
        <w:sym w:font="Wingdings 2" w:char="F09D"/>
      </w:r>
      <w:r w:rsidR="0091182E">
        <w:t xml:space="preserve"> olan bir çift sistem için tutulma koşulunu hesaplayınız.</w:t>
      </w:r>
      <w:r w:rsidR="004D71A8">
        <w:t xml:space="preserve"> </w:t>
      </w:r>
      <w:r w:rsidR="004D71A8">
        <w:rPr>
          <w:lang w:val="tr-TR"/>
        </w:rPr>
        <w:t>[</w:t>
      </w:r>
      <w:r w:rsidR="004D71A8">
        <w:rPr>
          <w:lang w:val="tr-TR"/>
        </w:rPr>
        <w:t>3</w:t>
      </w:r>
      <w:r w:rsidR="004D71A8">
        <w:rPr>
          <w:lang w:val="tr-TR"/>
        </w:rPr>
        <w:t>0 puan]</w:t>
      </w:r>
    </w:p>
    <w:p w:rsidR="0079424E" w:rsidRDefault="0079424E" w:rsidP="0079424E">
      <w:pPr>
        <w:jc w:val="both"/>
        <w:rPr>
          <w:lang w:val="tr-TR"/>
        </w:rPr>
      </w:pPr>
    </w:p>
    <w:p w:rsidR="0079424E" w:rsidRDefault="0079424E" w:rsidP="0079424E">
      <w:pPr>
        <w:jc w:val="both"/>
        <w:rPr>
          <w:lang w:val="tr-TR"/>
        </w:rPr>
      </w:pPr>
      <w:r w:rsidRPr="0079424E">
        <w:rPr>
          <w:b/>
          <w:lang w:val="tr-TR"/>
        </w:rPr>
        <w:t>2.</w:t>
      </w:r>
      <w:r>
        <w:rPr>
          <w:lang w:val="tr-TR"/>
        </w:rPr>
        <w:t xml:space="preserve"> </w:t>
      </w:r>
      <w:r w:rsidR="00C63F90">
        <w:rPr>
          <w:lang w:val="tr-TR"/>
        </w:rPr>
        <w:t xml:space="preserve">Sizlere verilen dikine hız eğrilerini kullanarak, çift sistemin </w:t>
      </w:r>
      <w:r w:rsidR="00C63F90">
        <w:rPr>
          <w:bCs/>
          <w:lang w:val="tr-TR"/>
        </w:rPr>
        <w:t>bileşenlerinin dikine hız genliklerini (</w:t>
      </w:r>
      <w:r w:rsidR="00C63F90" w:rsidRPr="00280B86">
        <w:rPr>
          <w:bCs/>
          <w:i/>
          <w:lang w:val="tr-TR"/>
        </w:rPr>
        <w:t>K</w:t>
      </w:r>
      <w:r w:rsidR="00C63F90" w:rsidRPr="00280B86">
        <w:rPr>
          <w:bCs/>
          <w:i/>
          <w:vertAlign w:val="subscript"/>
          <w:lang w:val="tr-TR"/>
        </w:rPr>
        <w:t>1</w:t>
      </w:r>
      <w:r w:rsidR="00C63F90" w:rsidRPr="00280B86">
        <w:rPr>
          <w:bCs/>
          <w:i/>
          <w:lang w:val="tr-TR"/>
        </w:rPr>
        <w:t>, K</w:t>
      </w:r>
      <w:r w:rsidR="00C63F90" w:rsidRPr="00280B86">
        <w:rPr>
          <w:bCs/>
          <w:i/>
          <w:vertAlign w:val="subscript"/>
          <w:lang w:val="tr-TR"/>
        </w:rPr>
        <w:t>2</w:t>
      </w:r>
      <w:r w:rsidR="00C63F90">
        <w:rPr>
          <w:bCs/>
          <w:lang w:val="tr-TR"/>
        </w:rPr>
        <w:t>), kütle merkezinin uzay hızını (</w:t>
      </w:r>
      <w:r w:rsidR="00C63F90" w:rsidRPr="00280B86">
        <w:rPr>
          <w:bCs/>
          <w:i/>
          <w:lang w:val="tr-TR"/>
        </w:rPr>
        <w:t>V</w:t>
      </w:r>
      <w:r w:rsidR="00C63F90" w:rsidRPr="00280B86">
        <w:rPr>
          <w:bCs/>
          <w:i/>
          <w:lang w:val="tr-TR"/>
        </w:rPr>
        <w:sym w:font="Symbol" w:char="F067"/>
      </w:r>
      <w:r w:rsidR="00C63F90">
        <w:rPr>
          <w:bCs/>
          <w:lang w:val="tr-TR"/>
        </w:rPr>
        <w:t>) ve kütle oranını elde ediniz</w:t>
      </w:r>
      <w:r w:rsidR="00C63F90">
        <w:rPr>
          <w:lang w:val="tr-TR"/>
        </w:rPr>
        <w:t>. [</w:t>
      </w:r>
      <w:r w:rsidR="004D71A8">
        <w:rPr>
          <w:lang w:val="tr-TR"/>
        </w:rPr>
        <w:t>5</w:t>
      </w:r>
      <w:r w:rsidR="00C63F90">
        <w:rPr>
          <w:lang w:val="tr-TR"/>
        </w:rPr>
        <w:t>0 puan]</w:t>
      </w:r>
    </w:p>
    <w:p w:rsidR="0079424E" w:rsidRDefault="0079424E" w:rsidP="0079424E">
      <w:pPr>
        <w:jc w:val="both"/>
        <w:rPr>
          <w:lang w:val="tr-TR"/>
        </w:rPr>
      </w:pPr>
    </w:p>
    <w:p w:rsidR="0079424E" w:rsidRDefault="0079424E" w:rsidP="0079424E">
      <w:pPr>
        <w:jc w:val="both"/>
        <w:rPr>
          <w:lang w:val="tr-TR"/>
        </w:rPr>
      </w:pPr>
      <w:r w:rsidRPr="0079424E">
        <w:rPr>
          <w:b/>
          <w:lang w:val="tr-TR"/>
        </w:rPr>
        <w:t>3.</w:t>
      </w:r>
      <w:r>
        <w:rPr>
          <w:lang w:val="tr-TR"/>
        </w:rPr>
        <w:t xml:space="preserve"> </w:t>
      </w:r>
      <w:r w:rsidR="00B93CAA">
        <w:rPr>
          <w:lang w:val="tr-TR"/>
        </w:rPr>
        <w:t>Dikine hız eğrilerinde üçgen ve çember ile temsil edilen eğrilerden hangisinin birinci, hangisinin ikinci bileşene ait olduğunu nedenleriyle birlikte yazınız.</w:t>
      </w:r>
      <w:r w:rsidR="004D71A8">
        <w:rPr>
          <w:lang w:val="tr-TR"/>
        </w:rPr>
        <w:t xml:space="preserve"> </w:t>
      </w:r>
      <w:r w:rsidR="004D71A8">
        <w:rPr>
          <w:lang w:val="tr-TR"/>
        </w:rPr>
        <w:t>[</w:t>
      </w:r>
      <w:r w:rsidR="004D71A8">
        <w:rPr>
          <w:lang w:val="tr-TR"/>
        </w:rPr>
        <w:t>2</w:t>
      </w:r>
      <w:bookmarkStart w:id="0" w:name="_GoBack"/>
      <w:bookmarkEnd w:id="0"/>
      <w:r w:rsidR="004D71A8">
        <w:rPr>
          <w:lang w:val="tr-TR"/>
        </w:rPr>
        <w:t>0 puan]</w:t>
      </w:r>
    </w:p>
    <w:p w:rsidR="0079424E" w:rsidRDefault="0079424E" w:rsidP="0079424E">
      <w:pPr>
        <w:jc w:val="both"/>
        <w:rPr>
          <w:lang w:val="tr-TR"/>
        </w:rPr>
      </w:pPr>
    </w:p>
    <w:p w:rsidR="0079424E" w:rsidRDefault="0079424E" w:rsidP="0079424E">
      <w:pPr>
        <w:jc w:val="both"/>
        <w:rPr>
          <w:lang w:val="tr-TR"/>
        </w:rPr>
      </w:pPr>
    </w:p>
    <w:p w:rsidR="0014005B" w:rsidRPr="002E5766" w:rsidRDefault="0014005B" w:rsidP="002E5766">
      <w:pPr>
        <w:spacing w:line="360" w:lineRule="auto"/>
        <w:jc w:val="both"/>
        <w:rPr>
          <w:b/>
          <w:lang w:val="tr-TR"/>
        </w:rPr>
      </w:pPr>
    </w:p>
    <w:sectPr w:rsidR="0014005B" w:rsidRPr="002E5766" w:rsidSect="00FF160B">
      <w:headerReference w:type="default" r:id="rId13"/>
      <w:footerReference w:type="default" r:id="rId14"/>
      <w:footerReference w:type="first" r:id="rId15"/>
      <w:pgSz w:w="11906" w:h="16838"/>
      <w:pgMar w:top="1134" w:right="1134" w:bottom="1134" w:left="1134" w:header="432"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6C" w:rsidRDefault="00177C6C" w:rsidP="00776AE0">
      <w:r>
        <w:separator/>
      </w:r>
    </w:p>
  </w:endnote>
  <w:endnote w:type="continuationSeparator" w:id="0">
    <w:p w:rsidR="00177C6C" w:rsidRDefault="00177C6C" w:rsidP="0077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02759"/>
      <w:docPartObj>
        <w:docPartGallery w:val="Page Numbers (Bottom of Page)"/>
        <w:docPartUnique/>
      </w:docPartObj>
    </w:sdtPr>
    <w:sdtEndPr/>
    <w:sdtContent>
      <w:p w:rsidR="00776AE0" w:rsidRDefault="00776AE0">
        <w:pPr>
          <w:pStyle w:val="Footer"/>
          <w:jc w:val="center"/>
        </w:pPr>
        <w:r>
          <w:fldChar w:fldCharType="begin"/>
        </w:r>
        <w:r>
          <w:instrText>PAGE   \* MERGEFORMAT</w:instrText>
        </w:r>
        <w:r>
          <w:fldChar w:fldCharType="separate"/>
        </w:r>
        <w:r w:rsidR="004D71A8" w:rsidRPr="004D71A8">
          <w:rPr>
            <w:noProof/>
            <w:lang w:val="tr-TR"/>
          </w:rPr>
          <w:t>4</w:t>
        </w:r>
        <w:r>
          <w:fldChar w:fldCharType="end"/>
        </w:r>
      </w:p>
    </w:sdtContent>
  </w:sdt>
  <w:p w:rsidR="00776AE0" w:rsidRDefault="0077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0B" w:rsidRDefault="00FF160B">
    <w:pPr>
      <w:pStyle w:val="Footer"/>
    </w:pPr>
    <w:r>
      <w:ptab w:relativeTo="margin" w:alignment="center" w:leader="none"/>
    </w:r>
    <w:r>
      <w:t>1</w:t>
    </w:r>
  </w:p>
  <w:p w:rsidR="00FF160B" w:rsidRDefault="00FF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6C" w:rsidRDefault="00177C6C" w:rsidP="00776AE0">
      <w:r>
        <w:separator/>
      </w:r>
    </w:p>
  </w:footnote>
  <w:footnote w:type="continuationSeparator" w:id="0">
    <w:p w:rsidR="00177C6C" w:rsidRDefault="00177C6C" w:rsidP="0077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63" w:rsidRPr="00AC0663" w:rsidRDefault="00AC0663" w:rsidP="00272A8F">
    <w:pPr>
      <w:pStyle w:val="Header"/>
      <w:jc w:val="center"/>
      <w:rPr>
        <w:sz w:val="22"/>
      </w:rPr>
    </w:pPr>
    <w:r w:rsidRPr="00AC0663">
      <w:rPr>
        <w:sz w:val="22"/>
      </w:rPr>
      <w:t xml:space="preserve">AST404 – HAFTA </w:t>
    </w:r>
    <w:r w:rsidR="00137D58">
      <w:rPr>
        <w:sz w:val="22"/>
      </w:rPr>
      <w:t>12</w:t>
    </w:r>
    <w:r w:rsidRPr="00AC0663">
      <w:rPr>
        <w:sz w:val="22"/>
      </w:rPr>
      <w:t xml:space="preserve"> – </w:t>
    </w:r>
    <w:r w:rsidR="00137D58">
      <w:rPr>
        <w:sz w:val="22"/>
      </w:rPr>
      <w:t>ÇİFT YILDIZLAR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2A76"/>
    <w:multiLevelType w:val="multilevel"/>
    <w:tmpl w:val="5FC69C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D3580E"/>
    <w:multiLevelType w:val="multilevel"/>
    <w:tmpl w:val="17AEAC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DCD4AD3"/>
    <w:multiLevelType w:val="multilevel"/>
    <w:tmpl w:val="979A5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4B71B60"/>
    <w:multiLevelType w:val="hybridMultilevel"/>
    <w:tmpl w:val="A94C55F0"/>
    <w:lvl w:ilvl="0" w:tplc="F2F40D0A">
      <w:start w:val="4"/>
      <w:numFmt w:val="bullet"/>
      <w:lvlText w:val="-"/>
      <w:lvlJc w:val="left"/>
      <w:pPr>
        <w:ind w:left="720" w:hanging="360"/>
      </w:pPr>
      <w:rPr>
        <w:rFonts w:ascii="Liberation Serif" w:eastAsia="Droid Sans Fallback" w:hAnsi="Liberation Serif" w:cs="Free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A433ED"/>
    <w:multiLevelType w:val="multilevel"/>
    <w:tmpl w:val="A2900E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10352F2"/>
    <w:multiLevelType w:val="hybridMultilevel"/>
    <w:tmpl w:val="9FE0EE4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957510B"/>
    <w:multiLevelType w:val="multilevel"/>
    <w:tmpl w:val="D0D2B9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E6374B0"/>
    <w:multiLevelType w:val="hybridMultilevel"/>
    <w:tmpl w:val="9C68F2CA"/>
    <w:lvl w:ilvl="0" w:tplc="72300AFA">
      <w:start w:val="3"/>
      <w:numFmt w:val="bullet"/>
      <w:lvlText w:val="-"/>
      <w:lvlJc w:val="left"/>
      <w:pPr>
        <w:ind w:left="720" w:hanging="360"/>
      </w:pPr>
      <w:rPr>
        <w:rFonts w:ascii="Liberation Serif" w:eastAsia="Droid Sans Fallback" w:hAnsi="Liberation Serif" w:cs="FreeSan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24"/>
    <w:rsid w:val="00020288"/>
    <w:rsid w:val="0002191F"/>
    <w:rsid w:val="0003752C"/>
    <w:rsid w:val="00050C70"/>
    <w:rsid w:val="00061181"/>
    <w:rsid w:val="00063098"/>
    <w:rsid w:val="00074639"/>
    <w:rsid w:val="0007584D"/>
    <w:rsid w:val="00090E3C"/>
    <w:rsid w:val="00092928"/>
    <w:rsid w:val="00092EF7"/>
    <w:rsid w:val="0009769B"/>
    <w:rsid w:val="000A4D9C"/>
    <w:rsid w:val="000A4F81"/>
    <w:rsid w:val="000C3C83"/>
    <w:rsid w:val="000D171E"/>
    <w:rsid w:val="000D7F64"/>
    <w:rsid w:val="000F7015"/>
    <w:rsid w:val="0011378C"/>
    <w:rsid w:val="00117C5A"/>
    <w:rsid w:val="00117FB7"/>
    <w:rsid w:val="00122B83"/>
    <w:rsid w:val="00137D58"/>
    <w:rsid w:val="0014005B"/>
    <w:rsid w:val="001637CE"/>
    <w:rsid w:val="001759DC"/>
    <w:rsid w:val="00177C6C"/>
    <w:rsid w:val="0019322E"/>
    <w:rsid w:val="001B1C85"/>
    <w:rsid w:val="001C1FAE"/>
    <w:rsid w:val="001D0626"/>
    <w:rsid w:val="001D4EBA"/>
    <w:rsid w:val="00205395"/>
    <w:rsid w:val="00211D96"/>
    <w:rsid w:val="00212D8C"/>
    <w:rsid w:val="00227DA0"/>
    <w:rsid w:val="002303E8"/>
    <w:rsid w:val="002445CC"/>
    <w:rsid w:val="00253FCB"/>
    <w:rsid w:val="00262325"/>
    <w:rsid w:val="00272A8F"/>
    <w:rsid w:val="00280B86"/>
    <w:rsid w:val="00283A66"/>
    <w:rsid w:val="00285106"/>
    <w:rsid w:val="002878FE"/>
    <w:rsid w:val="0029041A"/>
    <w:rsid w:val="00291D52"/>
    <w:rsid w:val="00293990"/>
    <w:rsid w:val="002A48A3"/>
    <w:rsid w:val="002B020F"/>
    <w:rsid w:val="002D6C50"/>
    <w:rsid w:val="002E5766"/>
    <w:rsid w:val="002E6618"/>
    <w:rsid w:val="002E6704"/>
    <w:rsid w:val="00334084"/>
    <w:rsid w:val="00335BD4"/>
    <w:rsid w:val="00342FB2"/>
    <w:rsid w:val="0034369B"/>
    <w:rsid w:val="0034611A"/>
    <w:rsid w:val="0034765F"/>
    <w:rsid w:val="00354E28"/>
    <w:rsid w:val="00374F78"/>
    <w:rsid w:val="00395F39"/>
    <w:rsid w:val="00397454"/>
    <w:rsid w:val="003C59FA"/>
    <w:rsid w:val="00400B11"/>
    <w:rsid w:val="00407EBF"/>
    <w:rsid w:val="00414243"/>
    <w:rsid w:val="00433D4A"/>
    <w:rsid w:val="00436747"/>
    <w:rsid w:val="00436968"/>
    <w:rsid w:val="004437A0"/>
    <w:rsid w:val="00445AE9"/>
    <w:rsid w:val="00447ECE"/>
    <w:rsid w:val="00467AFC"/>
    <w:rsid w:val="00471545"/>
    <w:rsid w:val="004732A4"/>
    <w:rsid w:val="00475216"/>
    <w:rsid w:val="0048386F"/>
    <w:rsid w:val="004963C3"/>
    <w:rsid w:val="004A4111"/>
    <w:rsid w:val="004B2C42"/>
    <w:rsid w:val="004B67AB"/>
    <w:rsid w:val="004D0BDA"/>
    <w:rsid w:val="004D4C6F"/>
    <w:rsid w:val="004D71A8"/>
    <w:rsid w:val="004E22E1"/>
    <w:rsid w:val="004E6B12"/>
    <w:rsid w:val="00506010"/>
    <w:rsid w:val="005127A0"/>
    <w:rsid w:val="00514920"/>
    <w:rsid w:val="00520336"/>
    <w:rsid w:val="00523E98"/>
    <w:rsid w:val="00556772"/>
    <w:rsid w:val="00557DD1"/>
    <w:rsid w:val="00562DD2"/>
    <w:rsid w:val="005755B6"/>
    <w:rsid w:val="005851B8"/>
    <w:rsid w:val="00586E1E"/>
    <w:rsid w:val="00591AE6"/>
    <w:rsid w:val="005E7FB0"/>
    <w:rsid w:val="005F2EC1"/>
    <w:rsid w:val="005F70C2"/>
    <w:rsid w:val="0060722F"/>
    <w:rsid w:val="00615324"/>
    <w:rsid w:val="006277D3"/>
    <w:rsid w:val="00630421"/>
    <w:rsid w:val="00646623"/>
    <w:rsid w:val="006577C8"/>
    <w:rsid w:val="0066265A"/>
    <w:rsid w:val="00667099"/>
    <w:rsid w:val="00672B8F"/>
    <w:rsid w:val="00673B02"/>
    <w:rsid w:val="006751CD"/>
    <w:rsid w:val="00696CDB"/>
    <w:rsid w:val="006B3F59"/>
    <w:rsid w:val="006C2B72"/>
    <w:rsid w:val="006D0FCF"/>
    <w:rsid w:val="006E1C87"/>
    <w:rsid w:val="006F5F45"/>
    <w:rsid w:val="0070368F"/>
    <w:rsid w:val="00706A9F"/>
    <w:rsid w:val="00712CC1"/>
    <w:rsid w:val="00716CB0"/>
    <w:rsid w:val="007414AD"/>
    <w:rsid w:val="00776AE0"/>
    <w:rsid w:val="007844D3"/>
    <w:rsid w:val="00792334"/>
    <w:rsid w:val="0079424E"/>
    <w:rsid w:val="007945B9"/>
    <w:rsid w:val="007B0542"/>
    <w:rsid w:val="007B3DDA"/>
    <w:rsid w:val="007C66FE"/>
    <w:rsid w:val="007E0E5E"/>
    <w:rsid w:val="007E2AE5"/>
    <w:rsid w:val="007F29ED"/>
    <w:rsid w:val="007F4E68"/>
    <w:rsid w:val="007F5914"/>
    <w:rsid w:val="00811E9A"/>
    <w:rsid w:val="00824103"/>
    <w:rsid w:val="00852112"/>
    <w:rsid w:val="0085774D"/>
    <w:rsid w:val="00867DC8"/>
    <w:rsid w:val="00872618"/>
    <w:rsid w:val="00875956"/>
    <w:rsid w:val="00881FC6"/>
    <w:rsid w:val="00895457"/>
    <w:rsid w:val="00895A04"/>
    <w:rsid w:val="00897172"/>
    <w:rsid w:val="008978F8"/>
    <w:rsid w:val="008A4899"/>
    <w:rsid w:val="008B5AA4"/>
    <w:rsid w:val="008D524E"/>
    <w:rsid w:val="008D79DE"/>
    <w:rsid w:val="008F5398"/>
    <w:rsid w:val="008F60A1"/>
    <w:rsid w:val="009110B1"/>
    <w:rsid w:val="0091182E"/>
    <w:rsid w:val="00915699"/>
    <w:rsid w:val="00931253"/>
    <w:rsid w:val="00931FC6"/>
    <w:rsid w:val="00934EC6"/>
    <w:rsid w:val="0094269E"/>
    <w:rsid w:val="00950E7B"/>
    <w:rsid w:val="00971063"/>
    <w:rsid w:val="009716DF"/>
    <w:rsid w:val="00976B78"/>
    <w:rsid w:val="0098782F"/>
    <w:rsid w:val="00991F86"/>
    <w:rsid w:val="00994C6E"/>
    <w:rsid w:val="00996FF2"/>
    <w:rsid w:val="009B101A"/>
    <w:rsid w:val="009D71F1"/>
    <w:rsid w:val="00A0226E"/>
    <w:rsid w:val="00A0466B"/>
    <w:rsid w:val="00A367C5"/>
    <w:rsid w:val="00A56CEA"/>
    <w:rsid w:val="00A570EA"/>
    <w:rsid w:val="00A639D4"/>
    <w:rsid w:val="00A6414D"/>
    <w:rsid w:val="00A73DFA"/>
    <w:rsid w:val="00A83CBA"/>
    <w:rsid w:val="00A85D32"/>
    <w:rsid w:val="00A965D8"/>
    <w:rsid w:val="00AA2A46"/>
    <w:rsid w:val="00AA72FC"/>
    <w:rsid w:val="00AB0C34"/>
    <w:rsid w:val="00AB1D38"/>
    <w:rsid w:val="00AB211C"/>
    <w:rsid w:val="00AC0663"/>
    <w:rsid w:val="00AD0C9F"/>
    <w:rsid w:val="00AE4223"/>
    <w:rsid w:val="00AF10EA"/>
    <w:rsid w:val="00AF4A38"/>
    <w:rsid w:val="00B127CD"/>
    <w:rsid w:val="00B135A6"/>
    <w:rsid w:val="00B145B8"/>
    <w:rsid w:val="00B16693"/>
    <w:rsid w:val="00B17422"/>
    <w:rsid w:val="00B27D7C"/>
    <w:rsid w:val="00B3514B"/>
    <w:rsid w:val="00B3697E"/>
    <w:rsid w:val="00B40977"/>
    <w:rsid w:val="00B40F2A"/>
    <w:rsid w:val="00B521EE"/>
    <w:rsid w:val="00B570E9"/>
    <w:rsid w:val="00B62016"/>
    <w:rsid w:val="00B73F16"/>
    <w:rsid w:val="00B759FB"/>
    <w:rsid w:val="00B7746B"/>
    <w:rsid w:val="00B93CAA"/>
    <w:rsid w:val="00B94BD1"/>
    <w:rsid w:val="00B97BE0"/>
    <w:rsid w:val="00BA0676"/>
    <w:rsid w:val="00BA4979"/>
    <w:rsid w:val="00BA4FF9"/>
    <w:rsid w:val="00BB0991"/>
    <w:rsid w:val="00BB1511"/>
    <w:rsid w:val="00BC50D2"/>
    <w:rsid w:val="00BC73D4"/>
    <w:rsid w:val="00BF04B6"/>
    <w:rsid w:val="00BF5A5A"/>
    <w:rsid w:val="00C065FA"/>
    <w:rsid w:val="00C14256"/>
    <w:rsid w:val="00C201AD"/>
    <w:rsid w:val="00C2618A"/>
    <w:rsid w:val="00C27437"/>
    <w:rsid w:val="00C41256"/>
    <w:rsid w:val="00C44ABC"/>
    <w:rsid w:val="00C47625"/>
    <w:rsid w:val="00C63F90"/>
    <w:rsid w:val="00C64FEE"/>
    <w:rsid w:val="00C666C9"/>
    <w:rsid w:val="00CA6281"/>
    <w:rsid w:val="00CB2FD6"/>
    <w:rsid w:val="00CD1433"/>
    <w:rsid w:val="00CE702D"/>
    <w:rsid w:val="00CF046A"/>
    <w:rsid w:val="00CF1EE8"/>
    <w:rsid w:val="00D05157"/>
    <w:rsid w:val="00D1337C"/>
    <w:rsid w:val="00D13BF2"/>
    <w:rsid w:val="00D1550C"/>
    <w:rsid w:val="00D269DE"/>
    <w:rsid w:val="00D46325"/>
    <w:rsid w:val="00D63EA0"/>
    <w:rsid w:val="00D660EA"/>
    <w:rsid w:val="00D75F08"/>
    <w:rsid w:val="00D7726E"/>
    <w:rsid w:val="00D91486"/>
    <w:rsid w:val="00D92EB3"/>
    <w:rsid w:val="00D9463A"/>
    <w:rsid w:val="00D95C46"/>
    <w:rsid w:val="00DA3426"/>
    <w:rsid w:val="00DB04BE"/>
    <w:rsid w:val="00DB2674"/>
    <w:rsid w:val="00DD27A5"/>
    <w:rsid w:val="00DD2ACF"/>
    <w:rsid w:val="00DD40FA"/>
    <w:rsid w:val="00DD762F"/>
    <w:rsid w:val="00DD7A38"/>
    <w:rsid w:val="00E00AAD"/>
    <w:rsid w:val="00E07D90"/>
    <w:rsid w:val="00E17DAC"/>
    <w:rsid w:val="00E24DAE"/>
    <w:rsid w:val="00E32643"/>
    <w:rsid w:val="00E35C73"/>
    <w:rsid w:val="00E40194"/>
    <w:rsid w:val="00E507C9"/>
    <w:rsid w:val="00E51C42"/>
    <w:rsid w:val="00E56EC6"/>
    <w:rsid w:val="00E5770F"/>
    <w:rsid w:val="00E61550"/>
    <w:rsid w:val="00E825E8"/>
    <w:rsid w:val="00E9408B"/>
    <w:rsid w:val="00EA5BD8"/>
    <w:rsid w:val="00EA6D40"/>
    <w:rsid w:val="00EB1445"/>
    <w:rsid w:val="00EC70DF"/>
    <w:rsid w:val="00ED0B00"/>
    <w:rsid w:val="00ED53B3"/>
    <w:rsid w:val="00EE13EA"/>
    <w:rsid w:val="00EE2201"/>
    <w:rsid w:val="00F15A3F"/>
    <w:rsid w:val="00F17E57"/>
    <w:rsid w:val="00F251FF"/>
    <w:rsid w:val="00F324EB"/>
    <w:rsid w:val="00F3489F"/>
    <w:rsid w:val="00F370B2"/>
    <w:rsid w:val="00F45C1B"/>
    <w:rsid w:val="00F54E3C"/>
    <w:rsid w:val="00F70E24"/>
    <w:rsid w:val="00F71C76"/>
    <w:rsid w:val="00F7508E"/>
    <w:rsid w:val="00F75952"/>
    <w:rsid w:val="00F804C6"/>
    <w:rsid w:val="00F90786"/>
    <w:rsid w:val="00FA5EB7"/>
    <w:rsid w:val="00FA7753"/>
    <w:rsid w:val="00FD39D5"/>
    <w:rsid w:val="00FE1BDC"/>
    <w:rsid w:val="00FE7AAD"/>
    <w:rsid w:val="00FF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ListParagraph">
    <w:name w:val="List Paragraph"/>
    <w:basedOn w:val="Normal"/>
    <w:uiPriority w:val="34"/>
    <w:qFormat/>
    <w:rsid w:val="0029041A"/>
    <w:pPr>
      <w:ind w:left="720"/>
      <w:contextualSpacing/>
    </w:pPr>
    <w:rPr>
      <w:rFonts w:cs="Mangal"/>
      <w:szCs w:val="21"/>
    </w:rPr>
  </w:style>
  <w:style w:type="paragraph" w:styleId="BalloonText">
    <w:name w:val="Balloon Text"/>
    <w:basedOn w:val="Normal"/>
    <w:link w:val="BalloonTextChar"/>
    <w:uiPriority w:val="99"/>
    <w:semiHidden/>
    <w:unhideWhenUsed/>
    <w:rsid w:val="00776AE0"/>
    <w:rPr>
      <w:rFonts w:ascii="Segoe UI" w:hAnsi="Segoe UI" w:cs="Mangal"/>
      <w:sz w:val="18"/>
      <w:szCs w:val="16"/>
    </w:rPr>
  </w:style>
  <w:style w:type="character" w:customStyle="1" w:styleId="BalloonTextChar">
    <w:name w:val="Balloon Text Char"/>
    <w:basedOn w:val="DefaultParagraphFont"/>
    <w:link w:val="BalloonText"/>
    <w:uiPriority w:val="99"/>
    <w:semiHidden/>
    <w:rsid w:val="00776AE0"/>
    <w:rPr>
      <w:rFonts w:ascii="Segoe UI" w:hAnsi="Segoe UI" w:cs="Mangal"/>
      <w:sz w:val="18"/>
      <w:szCs w:val="16"/>
    </w:rPr>
  </w:style>
  <w:style w:type="paragraph" w:styleId="Header">
    <w:name w:val="header"/>
    <w:basedOn w:val="Normal"/>
    <w:link w:val="HeaderChar"/>
    <w:uiPriority w:val="99"/>
    <w:unhideWhenUsed/>
    <w:rsid w:val="00776AE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76AE0"/>
    <w:rPr>
      <w:rFonts w:cs="Mangal"/>
      <w:szCs w:val="21"/>
    </w:rPr>
  </w:style>
  <w:style w:type="paragraph" w:styleId="Footer">
    <w:name w:val="footer"/>
    <w:basedOn w:val="Normal"/>
    <w:link w:val="FooterChar"/>
    <w:uiPriority w:val="99"/>
    <w:unhideWhenUsed/>
    <w:rsid w:val="00776AE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76AE0"/>
    <w:rPr>
      <w:rFonts w:cs="Mangal"/>
      <w:szCs w:val="21"/>
    </w:rPr>
  </w:style>
  <w:style w:type="table" w:styleId="TableGrid">
    <w:name w:val="Table Grid"/>
    <w:basedOn w:val="TableNormal"/>
    <w:uiPriority w:val="39"/>
    <w:rsid w:val="0011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B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ListParagraph">
    <w:name w:val="List Paragraph"/>
    <w:basedOn w:val="Normal"/>
    <w:uiPriority w:val="34"/>
    <w:qFormat/>
    <w:rsid w:val="0029041A"/>
    <w:pPr>
      <w:ind w:left="720"/>
      <w:contextualSpacing/>
    </w:pPr>
    <w:rPr>
      <w:rFonts w:cs="Mangal"/>
      <w:szCs w:val="21"/>
    </w:rPr>
  </w:style>
  <w:style w:type="paragraph" w:styleId="BalloonText">
    <w:name w:val="Balloon Text"/>
    <w:basedOn w:val="Normal"/>
    <w:link w:val="BalloonTextChar"/>
    <w:uiPriority w:val="99"/>
    <w:semiHidden/>
    <w:unhideWhenUsed/>
    <w:rsid w:val="00776AE0"/>
    <w:rPr>
      <w:rFonts w:ascii="Segoe UI" w:hAnsi="Segoe UI" w:cs="Mangal"/>
      <w:sz w:val="18"/>
      <w:szCs w:val="16"/>
    </w:rPr>
  </w:style>
  <w:style w:type="character" w:customStyle="1" w:styleId="BalloonTextChar">
    <w:name w:val="Balloon Text Char"/>
    <w:basedOn w:val="DefaultParagraphFont"/>
    <w:link w:val="BalloonText"/>
    <w:uiPriority w:val="99"/>
    <w:semiHidden/>
    <w:rsid w:val="00776AE0"/>
    <w:rPr>
      <w:rFonts w:ascii="Segoe UI" w:hAnsi="Segoe UI" w:cs="Mangal"/>
      <w:sz w:val="18"/>
      <w:szCs w:val="16"/>
    </w:rPr>
  </w:style>
  <w:style w:type="paragraph" w:styleId="Header">
    <w:name w:val="header"/>
    <w:basedOn w:val="Normal"/>
    <w:link w:val="HeaderChar"/>
    <w:uiPriority w:val="99"/>
    <w:unhideWhenUsed/>
    <w:rsid w:val="00776AE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76AE0"/>
    <w:rPr>
      <w:rFonts w:cs="Mangal"/>
      <w:szCs w:val="21"/>
    </w:rPr>
  </w:style>
  <w:style w:type="paragraph" w:styleId="Footer">
    <w:name w:val="footer"/>
    <w:basedOn w:val="Normal"/>
    <w:link w:val="FooterChar"/>
    <w:uiPriority w:val="99"/>
    <w:unhideWhenUsed/>
    <w:rsid w:val="00776AE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76AE0"/>
    <w:rPr>
      <w:rFonts w:cs="Mangal"/>
      <w:szCs w:val="21"/>
    </w:rPr>
  </w:style>
  <w:style w:type="table" w:styleId="TableGrid">
    <w:name w:val="Table Grid"/>
    <w:basedOn w:val="TableNormal"/>
    <w:uiPriority w:val="39"/>
    <w:rsid w:val="0011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4E9A-FE74-41BB-A0FC-DE583CB7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1077</Words>
  <Characters>6139</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hp</cp:lastModifiedBy>
  <cp:revision>126</cp:revision>
  <cp:lastPrinted>2017-05-11T14:31:00Z</cp:lastPrinted>
  <dcterms:created xsi:type="dcterms:W3CDTF">2017-03-08T13:25:00Z</dcterms:created>
  <dcterms:modified xsi:type="dcterms:W3CDTF">2017-05-11T14:41:00Z</dcterms:modified>
  <dc:language>en-US</dc:language>
</cp:coreProperties>
</file>